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999D" w14:textId="1830222A" w:rsidR="00DB3493" w:rsidRPr="00C73D40" w:rsidRDefault="00DB3493" w:rsidP="00DB3493">
      <w:pPr>
        <w:keepNext/>
        <w:shd w:val="clear" w:color="auto" w:fill="AB011D"/>
        <w:outlineLvl w:val="5"/>
        <w:rPr>
          <w:rFonts w:cs="Arial"/>
          <w:b/>
          <w:bCs/>
          <w:sz w:val="20"/>
          <w:szCs w:val="20"/>
          <w:lang w:val="en-AU" w:eastAsia="en-US"/>
        </w:rPr>
      </w:pPr>
      <w:bookmarkStart w:id="0" w:name="_Hlk514234645"/>
      <w:r w:rsidRPr="00DB3493">
        <w:rPr>
          <w:rFonts w:cs="Arial"/>
          <w:b/>
          <w:bCs/>
          <w:sz w:val="20"/>
          <w:szCs w:val="20"/>
          <w:lang w:val="en-AU" w:eastAsia="en-US"/>
        </w:rPr>
        <w:t>Related Documents</w:t>
      </w:r>
    </w:p>
    <w:p w14:paraId="2F456F16" w14:textId="77777777" w:rsidR="006F4DC1" w:rsidRPr="001A1876" w:rsidRDefault="006F4DC1">
      <w:pPr>
        <w:rPr>
          <w:rFonts w:ascii="Calibri" w:hAnsi="Calibri" w:cs="Calibri"/>
          <w:b/>
        </w:rPr>
      </w:pPr>
    </w:p>
    <w:p w14:paraId="51A03AB2" w14:textId="17260CCF" w:rsidR="00AF3A72" w:rsidRDefault="00AF3A72">
      <w:pPr>
        <w:rPr>
          <w:rFonts w:ascii="Calibri" w:hAnsi="Calibri" w:cs="Calibri"/>
        </w:rPr>
      </w:pPr>
      <w:r w:rsidRPr="00AF3A72">
        <w:rPr>
          <w:rFonts w:ascii="Calibri" w:hAnsi="Calibri" w:cs="Calibri"/>
        </w:rPr>
        <w:t xml:space="preserve">The Data Protection Act 2018 </w:t>
      </w:r>
      <w:r w:rsidR="00D6548B">
        <w:rPr>
          <w:rFonts w:ascii="Calibri" w:hAnsi="Calibri" w:cs="Calibri"/>
        </w:rPr>
        <w:t>(</w:t>
      </w:r>
      <w:r w:rsidRPr="00AF3A72">
        <w:rPr>
          <w:rFonts w:ascii="Calibri" w:hAnsi="Calibri" w:cs="Calibri"/>
        </w:rPr>
        <w:t>UK's implementation of the General Data Protection Regulation (GDPR)</w:t>
      </w:r>
      <w:r w:rsidR="00D6548B">
        <w:rPr>
          <w:rFonts w:ascii="Calibri" w:hAnsi="Calibri" w:cs="Calibri"/>
        </w:rPr>
        <w:t>)</w:t>
      </w:r>
      <w:r w:rsidRPr="00AF3A72">
        <w:rPr>
          <w:rFonts w:ascii="Calibri" w:hAnsi="Calibri" w:cs="Calibri"/>
        </w:rPr>
        <w:t>.</w:t>
      </w:r>
    </w:p>
    <w:p w14:paraId="5FFB25B8" w14:textId="5BEDECBF" w:rsidR="00657363" w:rsidRPr="00933523" w:rsidRDefault="00657363">
      <w:pPr>
        <w:rPr>
          <w:rFonts w:ascii="Calibri" w:hAnsi="Calibri" w:cs="Calibri"/>
        </w:rPr>
      </w:pPr>
      <w:r w:rsidRPr="00933523">
        <w:rPr>
          <w:rFonts w:ascii="Calibri" w:hAnsi="Calibri" w:cs="Calibri"/>
        </w:rPr>
        <w:t xml:space="preserve">FQ002 Incident Report form  </w:t>
      </w:r>
    </w:p>
    <w:p w14:paraId="40E2DD62" w14:textId="419A69B8" w:rsidR="00657363" w:rsidRPr="00933523" w:rsidRDefault="00657363">
      <w:pPr>
        <w:rPr>
          <w:rFonts w:ascii="Calibri" w:hAnsi="Calibri" w:cs="Calibri"/>
        </w:rPr>
      </w:pPr>
      <w:bookmarkStart w:id="1" w:name="_Hlk514241193"/>
      <w:r w:rsidRPr="00933523">
        <w:rPr>
          <w:rFonts w:ascii="Calibri" w:hAnsi="Calibri" w:cs="Calibri"/>
        </w:rPr>
        <w:t>FQ003 Confidentiality Notice Information Sharing Consent</w:t>
      </w:r>
    </w:p>
    <w:bookmarkEnd w:id="1"/>
    <w:p w14:paraId="5A53D4C3" w14:textId="41A2894E" w:rsidR="00657363" w:rsidRPr="00933523" w:rsidRDefault="00657363">
      <w:pPr>
        <w:rPr>
          <w:rFonts w:ascii="Calibri" w:hAnsi="Calibri" w:cs="Calibri"/>
        </w:rPr>
      </w:pPr>
      <w:r w:rsidRPr="00933523">
        <w:rPr>
          <w:rFonts w:ascii="Calibri" w:hAnsi="Calibri" w:cs="Calibri"/>
        </w:rPr>
        <w:t>PQ 015 Incident Reporting Policy</w:t>
      </w:r>
    </w:p>
    <w:p w14:paraId="137A3E9E" w14:textId="37BE6A2C" w:rsidR="00771EB9" w:rsidRDefault="00771EB9">
      <w:pPr>
        <w:rPr>
          <w:rFonts w:ascii="Calibri" w:hAnsi="Calibri" w:cs="Calibri"/>
        </w:rPr>
      </w:pPr>
      <w:r w:rsidRPr="00933523">
        <w:rPr>
          <w:rFonts w:ascii="Calibri" w:hAnsi="Calibri" w:cs="Calibri"/>
        </w:rPr>
        <w:t>FQ008 Confidentiality and Data Protection Statement</w:t>
      </w:r>
      <w:r w:rsidR="006F4DC1">
        <w:rPr>
          <w:rFonts w:ascii="Calibri" w:hAnsi="Calibri" w:cs="Calibri"/>
        </w:rPr>
        <w:t xml:space="preserve"> for Volunteers</w:t>
      </w:r>
    </w:p>
    <w:p w14:paraId="1EFBE8E3" w14:textId="51EE6081" w:rsidR="006F4DC1" w:rsidRDefault="006F4DC1">
      <w:pPr>
        <w:rPr>
          <w:rFonts w:ascii="Calibri" w:hAnsi="Calibri" w:cs="Calibri"/>
        </w:rPr>
      </w:pPr>
      <w:r w:rsidRPr="00933523">
        <w:rPr>
          <w:rFonts w:ascii="Calibri" w:hAnsi="Calibri" w:cs="Calibri"/>
        </w:rPr>
        <w:t>FQ008a Privacy Notice – Data Protection</w:t>
      </w:r>
    </w:p>
    <w:p w14:paraId="768F924D" w14:textId="48C3A214" w:rsidR="006F4DC1" w:rsidRPr="00933523" w:rsidRDefault="006F4DC1">
      <w:pPr>
        <w:rPr>
          <w:rFonts w:ascii="Calibri" w:hAnsi="Calibri" w:cs="Calibri"/>
        </w:rPr>
      </w:pPr>
      <w:r w:rsidRPr="006F4DC1">
        <w:rPr>
          <w:rFonts w:ascii="Calibri" w:hAnsi="Calibri" w:cs="Calibri"/>
        </w:rPr>
        <w:t>FQ008c Confidentiality Agreement Employee and Contractor</w:t>
      </w:r>
    </w:p>
    <w:p w14:paraId="0ACD3213" w14:textId="43A64AF6" w:rsidR="0048213D" w:rsidRPr="007042AC" w:rsidRDefault="00284C0B">
      <w:pPr>
        <w:rPr>
          <w:rFonts w:ascii="Calibri" w:hAnsi="Calibri" w:cs="Calibri"/>
        </w:rPr>
      </w:pPr>
      <w:bookmarkStart w:id="2" w:name="_Hlk138936567"/>
      <w:r w:rsidRPr="007042AC">
        <w:rPr>
          <w:rFonts w:ascii="Calibri" w:hAnsi="Calibri" w:cs="Calibri"/>
        </w:rPr>
        <w:t xml:space="preserve">PQ18a Computer and </w:t>
      </w:r>
      <w:r w:rsidR="0048213D" w:rsidRPr="007042AC">
        <w:rPr>
          <w:rFonts w:ascii="Calibri" w:hAnsi="Calibri" w:cs="Calibri"/>
        </w:rPr>
        <w:t xml:space="preserve">Mobile </w:t>
      </w:r>
      <w:r w:rsidRPr="007042AC">
        <w:rPr>
          <w:rFonts w:ascii="Calibri" w:hAnsi="Calibri" w:cs="Calibri"/>
        </w:rPr>
        <w:t>D</w:t>
      </w:r>
      <w:r w:rsidR="0048213D" w:rsidRPr="007042AC">
        <w:rPr>
          <w:rFonts w:ascii="Calibri" w:hAnsi="Calibri" w:cs="Calibri"/>
        </w:rPr>
        <w:t xml:space="preserve">evice </w:t>
      </w:r>
      <w:r w:rsidRPr="007042AC">
        <w:rPr>
          <w:rFonts w:ascii="Calibri" w:hAnsi="Calibri" w:cs="Calibri"/>
        </w:rPr>
        <w:t>P</w:t>
      </w:r>
      <w:r w:rsidR="0048213D" w:rsidRPr="007042AC">
        <w:rPr>
          <w:rFonts w:ascii="Calibri" w:hAnsi="Calibri" w:cs="Calibri"/>
        </w:rPr>
        <w:t>olicy</w:t>
      </w:r>
    </w:p>
    <w:p w14:paraId="5D969ED3" w14:textId="4E57B8A9" w:rsidR="00A32FA6" w:rsidRDefault="00A32FA6">
      <w:pPr>
        <w:rPr>
          <w:rFonts w:ascii="Calibri" w:hAnsi="Calibri" w:cs="Calibri"/>
        </w:rPr>
      </w:pPr>
      <w:bookmarkStart w:id="3" w:name="_Hlk514245078"/>
      <w:bookmarkEnd w:id="2"/>
      <w:r>
        <w:rPr>
          <w:rFonts w:ascii="Calibri" w:hAnsi="Calibri" w:cs="Calibri"/>
        </w:rPr>
        <w:t>PQ018c Personal Data Breaches</w:t>
      </w:r>
    </w:p>
    <w:bookmarkEnd w:id="3"/>
    <w:p w14:paraId="165400F7" w14:textId="0D1A5C0E" w:rsidR="00E24A18" w:rsidRPr="00933523" w:rsidRDefault="00E24A18">
      <w:pPr>
        <w:rPr>
          <w:rFonts w:ascii="Calibri" w:hAnsi="Calibri" w:cs="Calibri"/>
        </w:rPr>
      </w:pPr>
      <w:r w:rsidRPr="00E24A18">
        <w:rPr>
          <w:rFonts w:ascii="Calibri" w:hAnsi="Calibri" w:cs="Calibri"/>
        </w:rPr>
        <w:t>FQ038a Limitations of Use Statement</w:t>
      </w:r>
    </w:p>
    <w:p w14:paraId="5D1626B6" w14:textId="77777777" w:rsidR="00657363" w:rsidRDefault="00657363" w:rsidP="00657363">
      <w:pPr>
        <w:tabs>
          <w:tab w:val="left" w:pos="1239"/>
        </w:tabs>
      </w:pPr>
      <w:r>
        <w:tab/>
      </w:r>
    </w:p>
    <w:p w14:paraId="35D80735" w14:textId="5720BFDE" w:rsidR="00137DA4" w:rsidRPr="00C73D40" w:rsidRDefault="00137DA4" w:rsidP="00137DA4">
      <w:pPr>
        <w:keepNext/>
        <w:shd w:val="clear" w:color="auto" w:fill="AB011D"/>
        <w:outlineLvl w:val="5"/>
        <w:rPr>
          <w:rFonts w:cs="Arial"/>
          <w:b/>
          <w:bCs/>
          <w:sz w:val="20"/>
          <w:szCs w:val="20"/>
          <w:lang w:val="en-AU" w:eastAsia="en-US"/>
        </w:rPr>
      </w:pPr>
      <w:bookmarkStart w:id="4" w:name="_Hlk514245962"/>
      <w:r>
        <w:rPr>
          <w:rFonts w:cs="Arial"/>
          <w:b/>
          <w:bCs/>
          <w:sz w:val="20"/>
          <w:szCs w:val="20"/>
          <w:lang w:val="en-AU" w:eastAsia="en-US"/>
        </w:rPr>
        <w:t>Scope</w:t>
      </w:r>
    </w:p>
    <w:bookmarkEnd w:id="4"/>
    <w:p w14:paraId="3B995618" w14:textId="77777777" w:rsidR="00137DA4" w:rsidRPr="00987592" w:rsidRDefault="00137DA4" w:rsidP="00E95901">
      <w:pPr>
        <w:jc w:val="right"/>
        <w:rPr>
          <w:rFonts w:ascii="Calibri" w:hAnsi="Calibri"/>
        </w:rPr>
      </w:pPr>
    </w:p>
    <w:p w14:paraId="0488A865" w14:textId="57B0592C" w:rsidR="00594E5A" w:rsidRDefault="00137DA4">
      <w:pPr>
        <w:rPr>
          <w:rFonts w:ascii="Calibri" w:hAnsi="Calibri"/>
        </w:rPr>
      </w:pPr>
      <w:r w:rsidRPr="00987592">
        <w:rPr>
          <w:rFonts w:ascii="Calibri" w:hAnsi="Calibri"/>
        </w:rPr>
        <w:t xml:space="preserve">This policy applies to all Acacia </w:t>
      </w:r>
      <w:r w:rsidR="002B010B">
        <w:rPr>
          <w:rFonts w:ascii="Calibri" w:hAnsi="Calibri"/>
        </w:rPr>
        <w:t xml:space="preserve">Trustees, </w:t>
      </w:r>
      <w:r w:rsidRPr="00987592">
        <w:rPr>
          <w:rFonts w:ascii="Calibri" w:hAnsi="Calibri"/>
        </w:rPr>
        <w:t>employees</w:t>
      </w:r>
      <w:r w:rsidR="00230F24">
        <w:rPr>
          <w:rFonts w:ascii="Calibri" w:hAnsi="Calibri"/>
        </w:rPr>
        <w:t xml:space="preserve">, </w:t>
      </w:r>
      <w:r w:rsidR="00CA1A79">
        <w:rPr>
          <w:rFonts w:ascii="Calibri" w:hAnsi="Calibri"/>
        </w:rPr>
        <w:t>volun</w:t>
      </w:r>
      <w:r w:rsidR="002B010B">
        <w:rPr>
          <w:rFonts w:ascii="Calibri" w:hAnsi="Calibri"/>
        </w:rPr>
        <w:t>teers</w:t>
      </w:r>
      <w:r w:rsidR="00230F24">
        <w:rPr>
          <w:rFonts w:ascii="Calibri" w:hAnsi="Calibri"/>
        </w:rPr>
        <w:t xml:space="preserve"> and contactors</w:t>
      </w:r>
      <w:r w:rsidR="00CA1A79">
        <w:rPr>
          <w:rFonts w:ascii="Calibri" w:hAnsi="Calibri"/>
        </w:rPr>
        <w:t>.</w:t>
      </w:r>
    </w:p>
    <w:p w14:paraId="09B0DDB9" w14:textId="77777777" w:rsidR="00CA1A79" w:rsidRDefault="00CA1A79" w:rsidP="00CA1A79"/>
    <w:p w14:paraId="6136AA11" w14:textId="094A5709" w:rsidR="00CA1A79" w:rsidRPr="00CA1A79" w:rsidRDefault="00CA1A79" w:rsidP="00CA1A79">
      <w:pPr>
        <w:keepNext/>
        <w:shd w:val="clear" w:color="auto" w:fill="AB011D"/>
        <w:outlineLvl w:val="5"/>
        <w:rPr>
          <w:rFonts w:cs="Arial"/>
          <w:b/>
          <w:bCs/>
          <w:sz w:val="20"/>
          <w:szCs w:val="20"/>
          <w:lang w:val="en-AU" w:eastAsia="en-US"/>
        </w:rPr>
      </w:pPr>
      <w:r>
        <w:rPr>
          <w:rFonts w:cs="Arial"/>
          <w:b/>
          <w:bCs/>
          <w:sz w:val="20"/>
          <w:szCs w:val="20"/>
          <w:lang w:val="en-AU" w:eastAsia="en-US"/>
        </w:rPr>
        <w:t>Purpose</w:t>
      </w:r>
    </w:p>
    <w:bookmarkEnd w:id="0"/>
    <w:p w14:paraId="0927404C" w14:textId="77777777" w:rsidR="00CA1A79" w:rsidRDefault="00CA1A79">
      <w:pPr>
        <w:rPr>
          <w:rFonts w:ascii="Calibri" w:hAnsi="Calibri"/>
        </w:rPr>
      </w:pPr>
    </w:p>
    <w:p w14:paraId="41DA4939" w14:textId="4DE0768A" w:rsidR="00594E5A" w:rsidRDefault="00594E5A">
      <w:pPr>
        <w:rPr>
          <w:rFonts w:ascii="Calibri" w:hAnsi="Calibri" w:cs="Calibri"/>
        </w:rPr>
      </w:pPr>
      <w:r>
        <w:rPr>
          <w:rFonts w:ascii="Calibri" w:hAnsi="Calibri" w:cs="Calibri"/>
        </w:rPr>
        <w:t>This policy</w:t>
      </w:r>
      <w:r w:rsidRPr="00594E5A">
        <w:rPr>
          <w:rFonts w:ascii="Calibri" w:hAnsi="Calibri" w:cs="Calibri"/>
        </w:rPr>
        <w:t xml:space="preserve"> highlights some key issues around </w:t>
      </w:r>
      <w:r w:rsidR="008D0F70">
        <w:rPr>
          <w:rFonts w:ascii="Calibri" w:hAnsi="Calibri" w:cs="Calibri"/>
        </w:rPr>
        <w:t>information privacy a</w:t>
      </w:r>
      <w:r w:rsidRPr="00594E5A">
        <w:rPr>
          <w:rFonts w:ascii="Calibri" w:hAnsi="Calibri" w:cs="Calibri"/>
        </w:rPr>
        <w:t xml:space="preserve">nd data protection that Acacia staff/volunteers/suppliers/visitors must be aware of. </w:t>
      </w:r>
      <w:r>
        <w:rPr>
          <w:rFonts w:ascii="Calibri" w:hAnsi="Calibri" w:cs="Calibri"/>
        </w:rPr>
        <w:t xml:space="preserve"> It is important to remember that our clients have trusted us with their sensitive and personal </w:t>
      </w:r>
      <w:proofErr w:type="gramStart"/>
      <w:r>
        <w:rPr>
          <w:rFonts w:ascii="Calibri" w:hAnsi="Calibri" w:cs="Calibri"/>
        </w:rPr>
        <w:t>information</w:t>
      </w:r>
      <w:proofErr w:type="gramEnd"/>
      <w:r>
        <w:rPr>
          <w:rFonts w:ascii="Calibri" w:hAnsi="Calibri" w:cs="Calibri"/>
        </w:rPr>
        <w:t xml:space="preserve"> and we need to take our obligations seriously to protect this information as part of our ambition to care for them.</w:t>
      </w:r>
      <w:r w:rsidR="008D0F70">
        <w:rPr>
          <w:rFonts w:ascii="Calibri" w:hAnsi="Calibri" w:cs="Calibri"/>
        </w:rPr>
        <w:t xml:space="preserve">  It is therefore vitally important that all staff, volunteers and others who handle personal information are familiar with</w:t>
      </w:r>
      <w:r w:rsidR="002E7580">
        <w:rPr>
          <w:rFonts w:ascii="Calibri" w:hAnsi="Calibri" w:cs="Calibri"/>
        </w:rPr>
        <w:t>, and comply with,</w:t>
      </w:r>
      <w:r w:rsidR="008D0F70">
        <w:rPr>
          <w:rFonts w:ascii="Calibri" w:hAnsi="Calibri" w:cs="Calibri"/>
        </w:rPr>
        <w:t xml:space="preserve"> this policy.</w:t>
      </w:r>
    </w:p>
    <w:p w14:paraId="0372AD75" w14:textId="78501776" w:rsidR="00E13DE8" w:rsidRDefault="00E13DE8">
      <w:pPr>
        <w:rPr>
          <w:rFonts w:ascii="Calibri" w:hAnsi="Calibri" w:cs="Calibri"/>
        </w:rPr>
      </w:pPr>
    </w:p>
    <w:p w14:paraId="0684A65B" w14:textId="43CF3E0A" w:rsidR="00E13DE8" w:rsidRDefault="00072FDF" w:rsidP="00E13DE8">
      <w:pPr>
        <w:rPr>
          <w:rFonts w:ascii="Calibri" w:hAnsi="Calibri" w:cs="Calibri"/>
        </w:rPr>
      </w:pPr>
      <w:r>
        <w:rPr>
          <w:rFonts w:ascii="Calibri" w:hAnsi="Calibri" w:cs="Calibri"/>
        </w:rPr>
        <w:t>GDPR and t</w:t>
      </w:r>
      <w:r w:rsidR="00E13DE8" w:rsidRPr="00E13DE8">
        <w:rPr>
          <w:rFonts w:ascii="Calibri" w:hAnsi="Calibri" w:cs="Calibri"/>
        </w:rPr>
        <w:t xml:space="preserve">he Data Protection Act </w:t>
      </w:r>
      <w:r w:rsidR="000662EE">
        <w:rPr>
          <w:rFonts w:ascii="Calibri" w:hAnsi="Calibri" w:cs="Calibri"/>
        </w:rPr>
        <w:t>both became law</w:t>
      </w:r>
      <w:r w:rsidR="00E13DE8" w:rsidRPr="00E13DE8">
        <w:rPr>
          <w:rFonts w:ascii="Calibri" w:hAnsi="Calibri" w:cs="Calibri"/>
        </w:rPr>
        <w:t xml:space="preserve"> in</w:t>
      </w:r>
      <w:r w:rsidR="000662EE">
        <w:rPr>
          <w:rFonts w:ascii="Calibri" w:hAnsi="Calibri" w:cs="Calibri"/>
        </w:rPr>
        <w:t xml:space="preserve"> </w:t>
      </w:r>
      <w:r w:rsidR="00E13DE8" w:rsidRPr="00E13DE8">
        <w:rPr>
          <w:rFonts w:ascii="Calibri" w:hAnsi="Calibri" w:cs="Calibri"/>
        </w:rPr>
        <w:t xml:space="preserve">May 2018.  The primary aim of </w:t>
      </w:r>
      <w:r w:rsidR="00CD6CD0">
        <w:rPr>
          <w:rFonts w:ascii="Calibri" w:hAnsi="Calibri" w:cs="Calibri"/>
        </w:rPr>
        <w:t>this data protection legislation</w:t>
      </w:r>
      <w:r w:rsidR="00E13DE8" w:rsidRPr="00E13DE8">
        <w:rPr>
          <w:rFonts w:ascii="Calibri" w:hAnsi="Calibri" w:cs="Calibri"/>
        </w:rPr>
        <w:t xml:space="preserve"> is to give all individuals (expressed as ‘data subjects’ within the law) more control of personal data. It is about giving enhanced rights to individual</w:t>
      </w:r>
      <w:r w:rsidR="00CD6CD0">
        <w:rPr>
          <w:rFonts w:ascii="Calibri" w:hAnsi="Calibri" w:cs="Calibri"/>
        </w:rPr>
        <w:t>s</w:t>
      </w:r>
      <w:r w:rsidR="00E13DE8" w:rsidRPr="00E13DE8">
        <w:rPr>
          <w:rFonts w:ascii="Calibri" w:hAnsi="Calibri" w:cs="Calibri"/>
        </w:rPr>
        <w:t xml:space="preserve"> to find out about how their personal data is being used and recompense them if their personal data is being misused. </w:t>
      </w:r>
    </w:p>
    <w:p w14:paraId="382E04F9" w14:textId="77777777" w:rsidR="00124CE8" w:rsidRPr="00E13DE8" w:rsidRDefault="00124CE8" w:rsidP="00E13DE8">
      <w:pPr>
        <w:rPr>
          <w:rFonts w:ascii="Calibri" w:hAnsi="Calibri" w:cs="Calibri"/>
        </w:rPr>
      </w:pPr>
    </w:p>
    <w:p w14:paraId="76677C34" w14:textId="4352C747" w:rsidR="00124CE8" w:rsidRDefault="00E13DE8" w:rsidP="00124CE8">
      <w:pPr>
        <w:rPr>
          <w:rFonts w:ascii="Calibri" w:hAnsi="Calibri" w:cs="Calibri"/>
        </w:rPr>
      </w:pPr>
      <w:r w:rsidRPr="00E13DE8">
        <w:rPr>
          <w:rFonts w:ascii="Calibri" w:hAnsi="Calibri" w:cs="Calibri"/>
        </w:rPr>
        <w:t>It is all about accountability and transparency and making sure that organisations that handle personal data are open and clear about how an individual’s data is going to be used, and serious about the security of that data.</w:t>
      </w:r>
    </w:p>
    <w:p w14:paraId="4FEC6B61" w14:textId="77777777" w:rsidR="00124CE8" w:rsidRPr="00E13DE8" w:rsidRDefault="00124CE8" w:rsidP="00124CE8">
      <w:pPr>
        <w:rPr>
          <w:rFonts w:ascii="Calibri" w:hAnsi="Calibri" w:cs="Calibri"/>
        </w:rPr>
      </w:pPr>
    </w:p>
    <w:p w14:paraId="17AC507F" w14:textId="69EEDDCF" w:rsidR="00512DBE" w:rsidRDefault="00E13DE8" w:rsidP="00512DBE">
      <w:pPr>
        <w:rPr>
          <w:rFonts w:ascii="Calibri" w:hAnsi="Calibri" w:cs="Calibri"/>
        </w:rPr>
      </w:pPr>
      <w:r w:rsidRPr="00E13DE8">
        <w:rPr>
          <w:rFonts w:ascii="Calibri" w:hAnsi="Calibri" w:cs="Calibri"/>
        </w:rPr>
        <w:t xml:space="preserve">Acacia welcomes the new legislation.  We are committed to keeping our client’s, staff and volunteers safe.  One of the ways we will do this is by </w:t>
      </w:r>
      <w:proofErr w:type="gramStart"/>
      <w:r w:rsidRPr="00E13DE8">
        <w:rPr>
          <w:rFonts w:ascii="Calibri" w:hAnsi="Calibri" w:cs="Calibri"/>
        </w:rPr>
        <w:t>respecting their personal information at all times</w:t>
      </w:r>
      <w:proofErr w:type="gramEnd"/>
      <w:r w:rsidRPr="00E13DE8">
        <w:rPr>
          <w:rFonts w:ascii="Calibri" w:hAnsi="Calibri" w:cs="Calibri"/>
        </w:rPr>
        <w:t>, by being transparent, and doing our best to keep all personal information safe and secure.</w:t>
      </w:r>
    </w:p>
    <w:p w14:paraId="6E37F096" w14:textId="77777777" w:rsidR="00CA1A79" w:rsidRDefault="00CA1A79" w:rsidP="00512DBE"/>
    <w:p w14:paraId="7315A55F" w14:textId="3B7567B1" w:rsidR="00137DA4" w:rsidRPr="00C73D40" w:rsidRDefault="00137DA4" w:rsidP="00A978E7">
      <w:pPr>
        <w:keepNext/>
        <w:shd w:val="clear" w:color="auto" w:fill="AB011D"/>
        <w:ind w:left="-142"/>
        <w:outlineLvl w:val="5"/>
        <w:rPr>
          <w:rFonts w:cs="Arial"/>
          <w:b/>
          <w:bCs/>
          <w:sz w:val="20"/>
          <w:szCs w:val="20"/>
          <w:lang w:val="en-AU" w:eastAsia="en-US"/>
        </w:rPr>
      </w:pPr>
      <w:r>
        <w:rPr>
          <w:rFonts w:cs="Arial"/>
          <w:b/>
          <w:bCs/>
          <w:sz w:val="20"/>
          <w:szCs w:val="20"/>
          <w:lang w:val="en-AU" w:eastAsia="en-US"/>
        </w:rPr>
        <w:t>Policy</w:t>
      </w:r>
    </w:p>
    <w:p w14:paraId="5146DC9C" w14:textId="77777777" w:rsidR="00512DBE" w:rsidRDefault="00512DBE" w:rsidP="00512DBE">
      <w:pPr>
        <w:outlineLvl w:val="2"/>
        <w:rPr>
          <w:rFonts w:ascii="Calibri" w:hAnsi="Calibri" w:cs="Calibri"/>
          <w:b/>
        </w:rPr>
      </w:pPr>
    </w:p>
    <w:p w14:paraId="6E47B133" w14:textId="483C6DA3" w:rsidR="00512DBE" w:rsidRDefault="00512DBE" w:rsidP="00512DBE">
      <w:pPr>
        <w:outlineLvl w:val="2"/>
        <w:rPr>
          <w:rFonts w:ascii="Calibri" w:hAnsi="Calibri" w:cs="Calibri"/>
          <w:b/>
        </w:rPr>
      </w:pPr>
      <w:r w:rsidRPr="00512DBE">
        <w:rPr>
          <w:rFonts w:ascii="Calibri" w:hAnsi="Calibri" w:cs="Calibri"/>
          <w:b/>
        </w:rPr>
        <w:t>1 Introduction</w:t>
      </w:r>
    </w:p>
    <w:p w14:paraId="02BDD90D" w14:textId="77777777" w:rsidR="00512DBE" w:rsidRDefault="00512DBE" w:rsidP="00512DBE">
      <w:pPr>
        <w:outlineLvl w:val="2"/>
        <w:rPr>
          <w:rFonts w:ascii="Calibri" w:hAnsi="Calibri" w:cs="Calibri"/>
          <w:b/>
        </w:rPr>
      </w:pPr>
    </w:p>
    <w:p w14:paraId="5B007C50" w14:textId="561E0DF1" w:rsidR="00512DBE" w:rsidRPr="00512DBE" w:rsidRDefault="004B5FB9" w:rsidP="00512DBE">
      <w:pPr>
        <w:outlineLvl w:val="2"/>
        <w:rPr>
          <w:rFonts w:ascii="Calibri" w:hAnsi="Calibri" w:cs="Calibri"/>
          <w:b/>
        </w:rPr>
      </w:pPr>
      <w:r w:rsidRPr="00B51EEE">
        <w:rPr>
          <w:rFonts w:ascii="Calibri" w:hAnsi="Calibri" w:cs="Calibri"/>
        </w:rPr>
        <w:t>This policy identif</w:t>
      </w:r>
      <w:r w:rsidR="00A978E7">
        <w:rPr>
          <w:rFonts w:ascii="Calibri" w:hAnsi="Calibri" w:cs="Calibri"/>
        </w:rPr>
        <w:t>ies</w:t>
      </w:r>
      <w:r w:rsidRPr="00B51EEE">
        <w:rPr>
          <w:rFonts w:ascii="Calibri" w:hAnsi="Calibri" w:cs="Calibri"/>
        </w:rPr>
        <w:t xml:space="preserve"> how Acacia Family Support (Acacia) executes its duty to keep personal information safe and confidential and compliant with </w:t>
      </w:r>
      <w:r>
        <w:rPr>
          <w:rFonts w:ascii="Calibri" w:hAnsi="Calibri" w:cs="Calibri"/>
        </w:rPr>
        <w:t>data protection legislation</w:t>
      </w:r>
      <w:r w:rsidRPr="00B51EEE">
        <w:rPr>
          <w:rFonts w:ascii="Calibri" w:hAnsi="Calibri" w:cs="Calibri"/>
        </w:rPr>
        <w:t xml:space="preserve">.  At the same time, not compromising its ability to deliver an effective support service for our clients and share information where </w:t>
      </w:r>
      <w:r w:rsidRPr="00933523">
        <w:rPr>
          <w:rFonts w:ascii="Calibri" w:hAnsi="Calibri" w:cs="Calibri"/>
        </w:rPr>
        <w:t>it is needed.</w:t>
      </w:r>
      <w:r w:rsidR="00355AEC">
        <w:rPr>
          <w:rFonts w:ascii="Calibri" w:hAnsi="Calibri" w:cs="Calibri"/>
        </w:rPr>
        <w:t xml:space="preserve"> </w:t>
      </w:r>
      <w:r w:rsidR="00355AEC" w:rsidRPr="007042AC">
        <w:rPr>
          <w:rFonts w:ascii="Calibri" w:hAnsi="Calibri" w:cs="Calibri"/>
          <w:b/>
          <w:bCs/>
        </w:rPr>
        <w:t xml:space="preserve"> </w:t>
      </w:r>
      <w:r w:rsidR="007042AC" w:rsidRPr="007042AC">
        <w:rPr>
          <w:rFonts w:ascii="Calibri" w:hAnsi="Calibri" w:cs="Calibri"/>
          <w:b/>
          <w:bCs/>
          <w:i/>
          <w:iCs/>
        </w:rPr>
        <w:t xml:space="preserve">This policy </w:t>
      </w:r>
      <w:r w:rsidR="00355AEC" w:rsidRPr="007042AC">
        <w:rPr>
          <w:rFonts w:ascii="Calibri" w:hAnsi="Calibri" w:cs="Calibri"/>
          <w:b/>
          <w:bCs/>
          <w:i/>
          <w:iCs/>
        </w:rPr>
        <w:t>must be read in conjunction with PQ18a Computer and Mobile Device Policy</w:t>
      </w:r>
      <w:r w:rsidR="00F33982" w:rsidRPr="007042AC">
        <w:rPr>
          <w:rFonts w:ascii="Calibri" w:hAnsi="Calibri" w:cs="Calibri"/>
          <w:b/>
          <w:bCs/>
          <w:i/>
          <w:iCs/>
        </w:rPr>
        <w:t>.</w:t>
      </w:r>
    </w:p>
    <w:p w14:paraId="58046552" w14:textId="0BC03827" w:rsidR="005A5E19" w:rsidRPr="00933523" w:rsidRDefault="005A5E19" w:rsidP="00512DBE">
      <w:pPr>
        <w:spacing w:before="400"/>
        <w:outlineLvl w:val="2"/>
        <w:rPr>
          <w:rFonts w:ascii="Calibri" w:hAnsi="Calibri" w:cs="Calibri"/>
        </w:rPr>
      </w:pPr>
      <w:r w:rsidRPr="005A5E19">
        <w:rPr>
          <w:rFonts w:ascii="Calibri" w:hAnsi="Calibri" w:cs="Calibri"/>
        </w:rPr>
        <w:t xml:space="preserve">Acacia will have full regard for current and future legal requirements which impinge on the confidentiality of: </w:t>
      </w:r>
    </w:p>
    <w:p w14:paraId="74B43A9A" w14:textId="46236C74" w:rsidR="005A5E19" w:rsidRDefault="005A5E19" w:rsidP="005A5E19">
      <w:pPr>
        <w:numPr>
          <w:ilvl w:val="0"/>
          <w:numId w:val="25"/>
        </w:numPr>
        <w:spacing w:line="337" w:lineRule="atLeast"/>
        <w:outlineLvl w:val="2"/>
        <w:rPr>
          <w:rFonts w:ascii="Calibri" w:hAnsi="Calibri" w:cs="Calibri"/>
        </w:rPr>
      </w:pPr>
      <w:r w:rsidRPr="005A5E19">
        <w:rPr>
          <w:rFonts w:ascii="Calibri" w:hAnsi="Calibri" w:cs="Calibri"/>
        </w:rPr>
        <w:lastRenderedPageBreak/>
        <w:t xml:space="preserve">Personal information in general, and </w:t>
      </w:r>
    </w:p>
    <w:p w14:paraId="4E1045D5" w14:textId="77C91EC5" w:rsidR="005A5E19" w:rsidRDefault="005A5E19" w:rsidP="005A5E19">
      <w:pPr>
        <w:numPr>
          <w:ilvl w:val="0"/>
          <w:numId w:val="25"/>
        </w:numPr>
        <w:spacing w:line="337" w:lineRule="atLeast"/>
        <w:outlineLvl w:val="2"/>
        <w:rPr>
          <w:rFonts w:ascii="Calibri" w:hAnsi="Calibri" w:cs="Calibri"/>
        </w:rPr>
      </w:pPr>
      <w:r w:rsidRPr="005A5E19">
        <w:rPr>
          <w:rFonts w:ascii="Calibri" w:hAnsi="Calibri" w:cs="Calibri"/>
        </w:rPr>
        <w:t>Specific/Special categories of personal information.</w:t>
      </w:r>
    </w:p>
    <w:p w14:paraId="79AE6B3E" w14:textId="33551725" w:rsidR="005A5E19" w:rsidRDefault="005A5E19" w:rsidP="005A5E19">
      <w:pPr>
        <w:spacing w:line="337" w:lineRule="atLeast"/>
        <w:outlineLvl w:val="2"/>
        <w:rPr>
          <w:rFonts w:ascii="Calibri" w:hAnsi="Calibri" w:cs="Calibri"/>
        </w:rPr>
      </w:pPr>
    </w:p>
    <w:p w14:paraId="6C94B163" w14:textId="58E5E6B9" w:rsidR="005A5E19" w:rsidRPr="00512DBE" w:rsidRDefault="005A5E19" w:rsidP="005A5E19">
      <w:pPr>
        <w:spacing w:line="337" w:lineRule="atLeast"/>
        <w:outlineLvl w:val="2"/>
        <w:rPr>
          <w:rFonts w:ascii="Calibri" w:hAnsi="Calibri" w:cs="Calibri"/>
        </w:rPr>
      </w:pPr>
      <w:r w:rsidRPr="005A5E19">
        <w:rPr>
          <w:rFonts w:ascii="Calibri" w:hAnsi="Calibri" w:cs="Calibri"/>
        </w:rPr>
        <w:t>The Operations Director, Rob Ewers, is the data protection manager and takes responsibility for Acacia’s ongoing compliance with this policy.</w:t>
      </w:r>
      <w:r>
        <w:rPr>
          <w:rFonts w:ascii="Calibri" w:hAnsi="Calibri" w:cs="Calibri"/>
        </w:rPr>
        <w:t xml:space="preserve">  Acacia is registered with ICO as an organisation which processes personal and special category data.</w:t>
      </w:r>
      <w:r w:rsidR="00A978E7">
        <w:rPr>
          <w:rFonts w:ascii="Calibri" w:hAnsi="Calibri" w:cs="Calibri"/>
        </w:rPr>
        <w:t xml:space="preserve"> </w:t>
      </w:r>
      <w:r w:rsidRPr="005A5E19">
        <w:rPr>
          <w:rFonts w:ascii="Calibri" w:hAnsi="Calibri" w:cs="Calibri"/>
          <w:bCs/>
          <w:color w:val="000000"/>
        </w:rPr>
        <w:t>This policy with be reviewed annual</w:t>
      </w:r>
      <w:r>
        <w:rPr>
          <w:rFonts w:ascii="Calibri" w:hAnsi="Calibri" w:cs="Calibri"/>
          <w:bCs/>
          <w:color w:val="000000"/>
        </w:rPr>
        <w:t>l</w:t>
      </w:r>
      <w:r w:rsidRPr="005A5E19">
        <w:rPr>
          <w:rFonts w:ascii="Calibri" w:hAnsi="Calibri" w:cs="Calibri"/>
          <w:bCs/>
          <w:color w:val="000000"/>
        </w:rPr>
        <w:t>y</w:t>
      </w:r>
    </w:p>
    <w:p w14:paraId="2A49526D" w14:textId="77777777" w:rsidR="005A5E19" w:rsidRDefault="005A5E19" w:rsidP="005A5E19">
      <w:pPr>
        <w:spacing w:line="337" w:lineRule="atLeast"/>
        <w:outlineLvl w:val="2"/>
        <w:rPr>
          <w:rFonts w:ascii="Calibri" w:hAnsi="Calibri" w:cs="Calibri"/>
          <w:b/>
          <w:bCs/>
          <w:color w:val="000000"/>
        </w:rPr>
      </w:pPr>
    </w:p>
    <w:p w14:paraId="27256D40" w14:textId="45F63DA9" w:rsidR="005A5E19" w:rsidRDefault="003A64C5" w:rsidP="005A5E19">
      <w:pPr>
        <w:spacing w:line="337" w:lineRule="atLeast"/>
        <w:outlineLvl w:val="2"/>
        <w:rPr>
          <w:rFonts w:ascii="Calibri" w:hAnsi="Calibri" w:cs="Calibri"/>
          <w:b/>
          <w:bCs/>
          <w:color w:val="000000"/>
        </w:rPr>
      </w:pPr>
      <w:r>
        <w:rPr>
          <w:rFonts w:ascii="Calibri" w:hAnsi="Calibri" w:cs="Calibri"/>
          <w:b/>
          <w:bCs/>
          <w:color w:val="000000"/>
        </w:rPr>
        <w:t xml:space="preserve">2 </w:t>
      </w:r>
      <w:r w:rsidR="005A5E19" w:rsidRPr="005A5E19">
        <w:rPr>
          <w:rFonts w:ascii="Calibri" w:hAnsi="Calibri" w:cs="Calibri"/>
          <w:b/>
          <w:bCs/>
          <w:color w:val="000000"/>
        </w:rPr>
        <w:t xml:space="preserve">Principles </w:t>
      </w:r>
    </w:p>
    <w:p w14:paraId="38398AC7" w14:textId="77777777" w:rsidR="005A5E19" w:rsidRPr="003A64C5" w:rsidRDefault="005A5E19" w:rsidP="005A5E19">
      <w:pPr>
        <w:spacing w:line="337" w:lineRule="atLeast"/>
        <w:outlineLvl w:val="2"/>
        <w:rPr>
          <w:rFonts w:ascii="Calibri" w:hAnsi="Calibri" w:cs="Calibri"/>
          <w:bCs/>
          <w:color w:val="000000"/>
        </w:rPr>
      </w:pPr>
    </w:p>
    <w:p w14:paraId="49759CC5" w14:textId="58D419F7"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 xml:space="preserve">2.1. </w:t>
      </w:r>
      <w:r w:rsidRPr="0038484A">
        <w:rPr>
          <w:rFonts w:ascii="Calibri" w:hAnsi="Calibri" w:cs="Calibri"/>
          <w:bCs/>
          <w:color w:val="000000"/>
        </w:rPr>
        <w:t xml:space="preserve">The General Data Protection Regulation (GDPR) </w:t>
      </w:r>
      <w:r w:rsidR="00365A5D">
        <w:rPr>
          <w:rFonts w:ascii="Calibri" w:hAnsi="Calibri" w:cs="Calibri"/>
          <w:bCs/>
          <w:color w:val="000000"/>
        </w:rPr>
        <w:t xml:space="preserve">and </w:t>
      </w:r>
      <w:r w:rsidR="002532D2">
        <w:rPr>
          <w:rFonts w:ascii="Calibri" w:hAnsi="Calibri" w:cs="Calibri"/>
          <w:bCs/>
          <w:color w:val="000000"/>
        </w:rPr>
        <w:t>Data Protection</w:t>
      </w:r>
      <w:r w:rsidR="001C7519">
        <w:rPr>
          <w:rFonts w:ascii="Calibri" w:hAnsi="Calibri" w:cs="Calibri"/>
          <w:bCs/>
          <w:color w:val="000000"/>
        </w:rPr>
        <w:t xml:space="preserve"> Act</w:t>
      </w:r>
      <w:r w:rsidR="002532D2">
        <w:rPr>
          <w:rFonts w:ascii="Calibri" w:hAnsi="Calibri" w:cs="Calibri"/>
          <w:bCs/>
          <w:color w:val="000000"/>
        </w:rPr>
        <w:t xml:space="preserve"> </w:t>
      </w:r>
      <w:r w:rsidRPr="0038484A">
        <w:rPr>
          <w:rFonts w:ascii="Calibri" w:hAnsi="Calibri" w:cs="Calibri"/>
          <w:bCs/>
          <w:color w:val="000000"/>
        </w:rPr>
        <w:t>outlines six data protection principles that organisations need to follow when collecting, processing and storing individuals’ personal data. The data controller is responsible for complying with the principles and must be able to demonstrate the organisation’s compliance practices</w:t>
      </w:r>
      <w:r>
        <w:rPr>
          <w:rFonts w:ascii="Calibri" w:hAnsi="Calibri" w:cs="Calibri"/>
          <w:bCs/>
          <w:color w:val="000000"/>
        </w:rPr>
        <w:t>:</w:t>
      </w:r>
    </w:p>
    <w:p w14:paraId="3B5A9C57" w14:textId="77777777" w:rsidR="0038484A" w:rsidRDefault="0038484A" w:rsidP="0038484A">
      <w:pPr>
        <w:spacing w:line="337" w:lineRule="atLeast"/>
        <w:outlineLvl w:val="2"/>
        <w:rPr>
          <w:rFonts w:ascii="Calibri" w:hAnsi="Calibri" w:cs="Calibri"/>
          <w:bCs/>
          <w:color w:val="000000"/>
        </w:rPr>
      </w:pPr>
    </w:p>
    <w:p w14:paraId="28580F61" w14:textId="52A94608"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2.2</w:t>
      </w:r>
      <w:r w:rsidRPr="0038484A">
        <w:rPr>
          <w:rFonts w:ascii="Calibri" w:hAnsi="Calibri" w:cs="Calibri"/>
          <w:bCs/>
          <w:color w:val="000000"/>
        </w:rPr>
        <w:t>. Lawfulness, fairness and transparency</w:t>
      </w:r>
    </w:p>
    <w:p w14:paraId="5552BF13" w14:textId="77777777" w:rsidR="0038484A" w:rsidRP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The first principle is relatively self-evident: organisations need to make sure their data collection practices don’t break the law and that they aren’t hiding anything from data subjects.</w:t>
      </w:r>
    </w:p>
    <w:p w14:paraId="79423EE7" w14:textId="77777777" w:rsidR="0038484A" w:rsidRDefault="0038484A" w:rsidP="0038484A">
      <w:pPr>
        <w:spacing w:line="337" w:lineRule="atLeast"/>
        <w:outlineLvl w:val="2"/>
        <w:rPr>
          <w:rFonts w:ascii="Calibri" w:hAnsi="Calibri" w:cs="Calibri"/>
          <w:bCs/>
          <w:color w:val="000000"/>
        </w:rPr>
      </w:pPr>
    </w:p>
    <w:p w14:paraId="5A666A24" w14:textId="05E2CF9A" w:rsidR="0038484A" w:rsidRP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2.</w:t>
      </w:r>
      <w:r>
        <w:rPr>
          <w:rFonts w:ascii="Calibri" w:hAnsi="Calibri" w:cs="Calibri"/>
          <w:bCs/>
          <w:color w:val="000000"/>
        </w:rPr>
        <w:t>3.</w:t>
      </w:r>
      <w:r w:rsidRPr="0038484A">
        <w:rPr>
          <w:rFonts w:ascii="Calibri" w:hAnsi="Calibri" w:cs="Calibri"/>
          <w:bCs/>
          <w:color w:val="000000"/>
        </w:rPr>
        <w:t xml:space="preserve"> Purpose limitation</w:t>
      </w:r>
    </w:p>
    <w:p w14:paraId="2602DBBE" w14:textId="77777777" w:rsidR="0038484A" w:rsidRP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Organisations should only collect personal data for a specific purpose, clearly state what that purpose is, and only collect data for as long as necessary to complete that purpose.</w:t>
      </w:r>
    </w:p>
    <w:p w14:paraId="67DA7634" w14:textId="77777777" w:rsidR="0038484A" w:rsidRDefault="0038484A" w:rsidP="0038484A">
      <w:pPr>
        <w:spacing w:line="337" w:lineRule="atLeast"/>
        <w:outlineLvl w:val="2"/>
        <w:rPr>
          <w:rFonts w:ascii="Calibri" w:hAnsi="Calibri" w:cs="Calibri"/>
          <w:bCs/>
          <w:color w:val="000000"/>
        </w:rPr>
      </w:pPr>
    </w:p>
    <w:p w14:paraId="7338993D" w14:textId="711AC3C3"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2</w:t>
      </w:r>
      <w:r w:rsidRPr="0038484A">
        <w:rPr>
          <w:rFonts w:ascii="Calibri" w:hAnsi="Calibri" w:cs="Calibri"/>
          <w:bCs/>
          <w:color w:val="000000"/>
        </w:rPr>
        <w:t>.</w:t>
      </w:r>
      <w:r>
        <w:rPr>
          <w:rFonts w:ascii="Calibri" w:hAnsi="Calibri" w:cs="Calibri"/>
          <w:bCs/>
          <w:color w:val="000000"/>
        </w:rPr>
        <w:t>4.</w:t>
      </w:r>
      <w:r w:rsidRPr="0038484A">
        <w:rPr>
          <w:rFonts w:ascii="Calibri" w:hAnsi="Calibri" w:cs="Calibri"/>
          <w:bCs/>
          <w:color w:val="000000"/>
        </w:rPr>
        <w:t xml:space="preserve"> Data minimisation</w:t>
      </w:r>
    </w:p>
    <w:p w14:paraId="5D5BC0C7" w14:textId="0DC801DC" w:rsid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 xml:space="preserve">Organisations must only process the personal data that they need to achieve its processing purposes. </w:t>
      </w:r>
    </w:p>
    <w:p w14:paraId="4CFC0686" w14:textId="77777777" w:rsidR="0038484A" w:rsidRPr="0038484A" w:rsidRDefault="0038484A" w:rsidP="0038484A">
      <w:pPr>
        <w:spacing w:line="337" w:lineRule="atLeast"/>
        <w:outlineLvl w:val="2"/>
        <w:rPr>
          <w:rFonts w:ascii="Calibri" w:hAnsi="Calibri" w:cs="Calibri"/>
          <w:bCs/>
          <w:color w:val="000000"/>
        </w:rPr>
      </w:pPr>
    </w:p>
    <w:p w14:paraId="23FF89CE" w14:textId="4BF38C49"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2.5.</w:t>
      </w:r>
      <w:r w:rsidRPr="0038484A">
        <w:rPr>
          <w:rFonts w:ascii="Calibri" w:hAnsi="Calibri" w:cs="Calibri"/>
          <w:bCs/>
          <w:color w:val="000000"/>
        </w:rPr>
        <w:t xml:space="preserve"> Accuracy</w:t>
      </w:r>
    </w:p>
    <w:p w14:paraId="187F5A46" w14:textId="6D1B2B35" w:rsid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The accuracy of personal data is integral to data protection. The GDPR states that “every reasonable step must be taken” to erase or rectify data that is inaccurate or incomplete.</w:t>
      </w:r>
      <w:r w:rsidR="003501C7">
        <w:rPr>
          <w:rFonts w:ascii="Calibri" w:hAnsi="Calibri" w:cs="Calibri"/>
          <w:bCs/>
          <w:color w:val="000000"/>
        </w:rPr>
        <w:t xml:space="preserve"> </w:t>
      </w:r>
      <w:r w:rsidRPr="0038484A">
        <w:rPr>
          <w:rFonts w:ascii="Calibri" w:hAnsi="Calibri" w:cs="Calibri"/>
          <w:bCs/>
          <w:color w:val="000000"/>
        </w:rPr>
        <w:t>Individuals have the right to request that inaccurate or incomplete data be erased or rectified within 30 days.</w:t>
      </w:r>
    </w:p>
    <w:p w14:paraId="6860AEB5" w14:textId="77777777" w:rsidR="003501C7" w:rsidRPr="0038484A" w:rsidRDefault="003501C7" w:rsidP="0038484A">
      <w:pPr>
        <w:spacing w:line="337" w:lineRule="atLeast"/>
        <w:outlineLvl w:val="2"/>
        <w:rPr>
          <w:rFonts w:ascii="Calibri" w:hAnsi="Calibri" w:cs="Calibri"/>
          <w:bCs/>
          <w:color w:val="000000"/>
        </w:rPr>
      </w:pPr>
    </w:p>
    <w:p w14:paraId="68B6F88F" w14:textId="4C788667"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2.6</w:t>
      </w:r>
      <w:r w:rsidRPr="0038484A">
        <w:rPr>
          <w:rFonts w:ascii="Calibri" w:hAnsi="Calibri" w:cs="Calibri"/>
          <w:bCs/>
          <w:color w:val="000000"/>
        </w:rPr>
        <w:t>. Storage limitation</w:t>
      </w:r>
    </w:p>
    <w:p w14:paraId="2BFC2BD3" w14:textId="601B361C" w:rsidR="003501C7"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Similarly, organisations need to delete personal data when it’s no longer necessary.</w:t>
      </w:r>
    </w:p>
    <w:p w14:paraId="0EF7C0A4" w14:textId="77777777" w:rsidR="003501C7" w:rsidRPr="0038484A" w:rsidRDefault="003501C7" w:rsidP="0038484A">
      <w:pPr>
        <w:spacing w:line="337" w:lineRule="atLeast"/>
        <w:outlineLvl w:val="2"/>
        <w:rPr>
          <w:rFonts w:ascii="Calibri" w:hAnsi="Calibri" w:cs="Calibri"/>
          <w:bCs/>
          <w:color w:val="000000"/>
        </w:rPr>
      </w:pPr>
    </w:p>
    <w:p w14:paraId="3F8207BF" w14:textId="18BF17C8" w:rsidR="0038484A" w:rsidRPr="0038484A" w:rsidRDefault="0038484A" w:rsidP="0038484A">
      <w:pPr>
        <w:spacing w:line="337" w:lineRule="atLeast"/>
        <w:outlineLvl w:val="2"/>
        <w:rPr>
          <w:rFonts w:ascii="Calibri" w:hAnsi="Calibri" w:cs="Calibri"/>
          <w:bCs/>
          <w:color w:val="000000"/>
        </w:rPr>
      </w:pPr>
      <w:r>
        <w:rPr>
          <w:rFonts w:ascii="Calibri" w:hAnsi="Calibri" w:cs="Calibri"/>
          <w:bCs/>
          <w:color w:val="000000"/>
        </w:rPr>
        <w:t>2.7</w:t>
      </w:r>
      <w:r w:rsidRPr="0038484A">
        <w:rPr>
          <w:rFonts w:ascii="Calibri" w:hAnsi="Calibri" w:cs="Calibri"/>
          <w:bCs/>
          <w:color w:val="000000"/>
        </w:rPr>
        <w:t>. Integrity and confidentiality</w:t>
      </w:r>
    </w:p>
    <w:p w14:paraId="7A6FEDBE" w14:textId="77777777" w:rsidR="0038484A" w:rsidRPr="0038484A" w:rsidRDefault="0038484A" w:rsidP="0038484A">
      <w:pPr>
        <w:spacing w:line="337" w:lineRule="atLeast"/>
        <w:outlineLvl w:val="2"/>
        <w:rPr>
          <w:rFonts w:ascii="Calibri" w:hAnsi="Calibri" w:cs="Calibri"/>
          <w:bCs/>
          <w:color w:val="000000"/>
        </w:rPr>
      </w:pPr>
      <w:r w:rsidRPr="0038484A">
        <w:rPr>
          <w:rFonts w:ascii="Calibri" w:hAnsi="Calibri" w:cs="Calibri"/>
          <w:bCs/>
          <w:color w:val="000000"/>
        </w:rPr>
        <w:t>This is the only principle that deals explicitly with security. The GDPR states that personal data must be “processed in a manner that ensures appropriate security of the personal data, including protection against unauthorised or unlawful processing and against accidental loss, destruction or damage, using appropriate technical or organisational measures”.</w:t>
      </w:r>
    </w:p>
    <w:p w14:paraId="549ED801" w14:textId="77777777" w:rsidR="005A5E19" w:rsidRPr="003A64C5" w:rsidRDefault="005A5E19" w:rsidP="005A5E19">
      <w:pPr>
        <w:spacing w:line="337" w:lineRule="atLeast"/>
        <w:outlineLvl w:val="2"/>
        <w:rPr>
          <w:rFonts w:ascii="Calibri" w:hAnsi="Calibri" w:cs="Calibri"/>
          <w:bCs/>
          <w:color w:val="000000"/>
        </w:rPr>
      </w:pPr>
    </w:p>
    <w:p w14:paraId="71432D3E" w14:textId="5466FE9B" w:rsidR="005A5E19" w:rsidRPr="001C3E8D" w:rsidRDefault="005A5E19" w:rsidP="005A5E19">
      <w:pPr>
        <w:spacing w:line="337" w:lineRule="atLeast"/>
        <w:outlineLvl w:val="2"/>
        <w:rPr>
          <w:rFonts w:ascii="Calibri" w:hAnsi="Calibri" w:cs="Calibri"/>
          <w:bCs/>
          <w:i/>
          <w:color w:val="000000"/>
        </w:rPr>
      </w:pPr>
      <w:proofErr w:type="gramStart"/>
      <w:r w:rsidRPr="001C3E8D">
        <w:rPr>
          <w:rFonts w:ascii="Calibri" w:hAnsi="Calibri" w:cs="Calibri"/>
          <w:bCs/>
          <w:i/>
          <w:color w:val="000000"/>
        </w:rPr>
        <w:lastRenderedPageBreak/>
        <w:t>In order to</w:t>
      </w:r>
      <w:proofErr w:type="gramEnd"/>
      <w:r w:rsidRPr="001C3E8D">
        <w:rPr>
          <w:rFonts w:ascii="Calibri" w:hAnsi="Calibri" w:cs="Calibri"/>
          <w:bCs/>
          <w:i/>
          <w:color w:val="000000"/>
        </w:rPr>
        <w:t xml:space="preserve"> implement and properly maintain a robust information security function, Acacia recognises the importance of:</w:t>
      </w:r>
    </w:p>
    <w:p w14:paraId="0E425F8C" w14:textId="77777777" w:rsidR="00512DBE" w:rsidRPr="003A64C5" w:rsidRDefault="00512DBE" w:rsidP="005A5E19">
      <w:pPr>
        <w:spacing w:line="337" w:lineRule="atLeast"/>
        <w:outlineLvl w:val="2"/>
        <w:rPr>
          <w:rFonts w:ascii="Calibri" w:hAnsi="Calibri" w:cs="Calibri"/>
          <w:bCs/>
          <w:color w:val="000000"/>
        </w:rPr>
      </w:pPr>
    </w:p>
    <w:p w14:paraId="392BA3F4" w14:textId="465582E5" w:rsidR="005A5E19" w:rsidRDefault="005A5E19" w:rsidP="005A5E19">
      <w:pPr>
        <w:spacing w:line="337" w:lineRule="atLeast"/>
        <w:outlineLvl w:val="2"/>
        <w:rPr>
          <w:rFonts w:ascii="Calibri" w:hAnsi="Calibri" w:cs="Calibri"/>
          <w:bCs/>
          <w:color w:val="000000"/>
        </w:rPr>
      </w:pPr>
      <w:r w:rsidRPr="003A64C5">
        <w:rPr>
          <w:rFonts w:ascii="Calibri" w:hAnsi="Calibri" w:cs="Calibri"/>
          <w:bCs/>
          <w:color w:val="000000"/>
        </w:rPr>
        <w:t xml:space="preserve">2.8. Understanding Acacia’s information security requirements and the need to establish policy and objectives for information </w:t>
      </w:r>
      <w:proofErr w:type="gramStart"/>
      <w:r w:rsidRPr="003A64C5">
        <w:rPr>
          <w:rFonts w:ascii="Calibri" w:hAnsi="Calibri" w:cs="Calibri"/>
          <w:bCs/>
          <w:color w:val="000000"/>
        </w:rPr>
        <w:t>security;</w:t>
      </w:r>
      <w:proofErr w:type="gramEnd"/>
      <w:r w:rsidRPr="003A64C5">
        <w:rPr>
          <w:rFonts w:ascii="Calibri" w:hAnsi="Calibri" w:cs="Calibri"/>
          <w:bCs/>
          <w:color w:val="000000"/>
        </w:rPr>
        <w:t xml:space="preserve"> </w:t>
      </w:r>
    </w:p>
    <w:p w14:paraId="598B61BB" w14:textId="77777777" w:rsidR="003501C7" w:rsidRPr="003A64C5" w:rsidRDefault="003501C7" w:rsidP="005A5E19">
      <w:pPr>
        <w:spacing w:line="337" w:lineRule="atLeast"/>
        <w:outlineLvl w:val="2"/>
        <w:rPr>
          <w:rFonts w:ascii="Calibri" w:hAnsi="Calibri" w:cs="Calibri"/>
          <w:bCs/>
          <w:color w:val="000000"/>
        </w:rPr>
      </w:pPr>
    </w:p>
    <w:p w14:paraId="0CAD7D91" w14:textId="114EABD6" w:rsidR="00FC7DB7" w:rsidRDefault="005A5E19" w:rsidP="005A5E19">
      <w:pPr>
        <w:spacing w:line="337" w:lineRule="atLeast"/>
        <w:outlineLvl w:val="2"/>
        <w:rPr>
          <w:rFonts w:ascii="Calibri" w:hAnsi="Calibri" w:cs="Calibri"/>
          <w:bCs/>
          <w:color w:val="000000"/>
        </w:rPr>
      </w:pPr>
      <w:r w:rsidRPr="003A64C5">
        <w:rPr>
          <w:rFonts w:ascii="Calibri" w:hAnsi="Calibri" w:cs="Calibri"/>
          <w:bCs/>
          <w:color w:val="000000"/>
        </w:rPr>
        <w:t>2.9. Implementing and operating controls to manage Acacia’s information security risks in the context of overall business risks</w:t>
      </w:r>
      <w:r w:rsidR="003501C7">
        <w:rPr>
          <w:rFonts w:ascii="Calibri" w:hAnsi="Calibri" w:cs="Calibri"/>
          <w:bCs/>
          <w:color w:val="000000"/>
        </w:rPr>
        <w:t>.</w:t>
      </w:r>
    </w:p>
    <w:p w14:paraId="22BB94F8" w14:textId="77777777" w:rsidR="003501C7" w:rsidRDefault="003501C7" w:rsidP="005A5E19">
      <w:pPr>
        <w:spacing w:line="337" w:lineRule="atLeast"/>
        <w:outlineLvl w:val="2"/>
        <w:rPr>
          <w:rFonts w:ascii="Calibri" w:hAnsi="Calibri" w:cs="Calibri"/>
          <w:bCs/>
          <w:color w:val="000000"/>
        </w:rPr>
      </w:pPr>
    </w:p>
    <w:p w14:paraId="06D713A6" w14:textId="64591F52" w:rsidR="00A978E7" w:rsidRPr="003A64C5" w:rsidRDefault="00A978E7" w:rsidP="005A5E19">
      <w:pPr>
        <w:spacing w:line="337" w:lineRule="atLeast"/>
        <w:outlineLvl w:val="2"/>
        <w:rPr>
          <w:rFonts w:ascii="Calibri" w:hAnsi="Calibri" w:cs="Calibri"/>
          <w:bCs/>
          <w:color w:val="000000"/>
        </w:rPr>
      </w:pPr>
      <w:r>
        <w:rPr>
          <w:rFonts w:ascii="Calibri" w:hAnsi="Calibri" w:cs="Calibri"/>
          <w:bCs/>
          <w:color w:val="000000"/>
        </w:rPr>
        <w:t>2.10. Developing a culture of information security including regular training.</w:t>
      </w:r>
    </w:p>
    <w:p w14:paraId="58C2FC25" w14:textId="4027AC25" w:rsidR="005A5E19" w:rsidRPr="00933523" w:rsidRDefault="005A5E19" w:rsidP="005A5E19">
      <w:pPr>
        <w:spacing w:line="337" w:lineRule="atLeast"/>
        <w:outlineLvl w:val="2"/>
        <w:rPr>
          <w:rFonts w:ascii="Calibri" w:hAnsi="Calibri" w:cs="Calibri"/>
          <w:b/>
          <w:bCs/>
          <w:color w:val="000000"/>
        </w:rPr>
      </w:pPr>
    </w:p>
    <w:p w14:paraId="16F42FF2" w14:textId="3187254B" w:rsidR="00D36FDB" w:rsidRDefault="003A64C5" w:rsidP="00D36FDB">
      <w:pPr>
        <w:spacing w:line="337" w:lineRule="atLeast"/>
        <w:outlineLvl w:val="2"/>
        <w:rPr>
          <w:rFonts w:ascii="Calibri" w:hAnsi="Calibri" w:cs="Calibri"/>
          <w:b/>
          <w:bCs/>
          <w:color w:val="000000"/>
        </w:rPr>
      </w:pPr>
      <w:r w:rsidRPr="00933523">
        <w:rPr>
          <w:rFonts w:ascii="Calibri" w:hAnsi="Calibri" w:cs="Calibri"/>
          <w:b/>
          <w:bCs/>
          <w:color w:val="000000"/>
        </w:rPr>
        <w:t>3</w:t>
      </w:r>
      <w:r w:rsidR="00A978E7">
        <w:rPr>
          <w:rFonts w:ascii="Calibri" w:hAnsi="Calibri" w:cs="Calibri"/>
          <w:b/>
          <w:bCs/>
          <w:color w:val="000000"/>
        </w:rPr>
        <w:t>.</w:t>
      </w:r>
      <w:r w:rsidR="00D36FDB">
        <w:rPr>
          <w:rFonts w:ascii="Calibri" w:hAnsi="Calibri" w:cs="Calibri"/>
          <w:b/>
          <w:bCs/>
          <w:color w:val="000000"/>
        </w:rPr>
        <w:t xml:space="preserve"> </w:t>
      </w:r>
      <w:r w:rsidR="00E74AF2">
        <w:rPr>
          <w:rFonts w:ascii="Calibri" w:hAnsi="Calibri" w:cs="Calibri"/>
          <w:b/>
          <w:bCs/>
          <w:color w:val="000000"/>
        </w:rPr>
        <w:t>Legal Basis</w:t>
      </w:r>
      <w:r w:rsidR="001C3E8D">
        <w:rPr>
          <w:rFonts w:ascii="Calibri" w:hAnsi="Calibri" w:cs="Calibri"/>
          <w:b/>
          <w:bCs/>
          <w:color w:val="000000"/>
        </w:rPr>
        <w:t xml:space="preserve"> for collection and processing of personal information</w:t>
      </w:r>
    </w:p>
    <w:p w14:paraId="4F65878C" w14:textId="77777777" w:rsidR="004B49C0" w:rsidRDefault="004B49C0" w:rsidP="00D36FDB">
      <w:pPr>
        <w:spacing w:line="337" w:lineRule="atLeast"/>
        <w:outlineLvl w:val="2"/>
        <w:rPr>
          <w:rFonts w:ascii="Calibri" w:hAnsi="Calibri" w:cs="Calibri"/>
          <w:b/>
          <w:bCs/>
          <w:color w:val="000000"/>
        </w:rPr>
      </w:pPr>
    </w:p>
    <w:p w14:paraId="14DEC94E" w14:textId="3FAF685C" w:rsidR="003D30FF" w:rsidRDefault="004B49C0" w:rsidP="00D36FDB">
      <w:pPr>
        <w:spacing w:line="337" w:lineRule="atLeast"/>
        <w:outlineLvl w:val="2"/>
        <w:rPr>
          <w:rFonts w:ascii="Calibri" w:hAnsi="Calibri" w:cs="Calibri"/>
          <w:bCs/>
          <w:color w:val="000000"/>
        </w:rPr>
      </w:pPr>
      <w:r w:rsidRPr="004B49C0">
        <w:rPr>
          <w:rFonts w:ascii="Calibri" w:hAnsi="Calibri" w:cs="Calibri"/>
          <w:bCs/>
          <w:color w:val="000000"/>
        </w:rPr>
        <w:t xml:space="preserve">3.1. </w:t>
      </w:r>
      <w:r w:rsidR="003D30FF" w:rsidRPr="004B49C0">
        <w:rPr>
          <w:rFonts w:ascii="Calibri" w:hAnsi="Calibri" w:cs="Calibri"/>
          <w:bCs/>
          <w:color w:val="000000"/>
        </w:rPr>
        <w:t>The Acacia support service relies on the collection of core client data including personal identifying information, demographic data including special category dat</w:t>
      </w:r>
      <w:r w:rsidRPr="004B49C0">
        <w:rPr>
          <w:rFonts w:ascii="Calibri" w:hAnsi="Calibri" w:cs="Calibri"/>
          <w:bCs/>
          <w:color w:val="000000"/>
        </w:rPr>
        <w:t>a, assessment, risk management, care planning/delivery and progress reports.  This combined data forms the health record for the client and is central to our ability to deliver an effective and safe support service for our clients whilst fulfilling our contractual and legal obligations as a health service provider.</w:t>
      </w:r>
      <w:r w:rsidR="007417C5">
        <w:rPr>
          <w:rFonts w:ascii="Calibri" w:hAnsi="Calibri" w:cs="Calibri"/>
          <w:bCs/>
          <w:color w:val="000000"/>
        </w:rPr>
        <w:t xml:space="preserve"> </w:t>
      </w:r>
    </w:p>
    <w:p w14:paraId="6376DD87" w14:textId="77777777" w:rsidR="003501C7" w:rsidRPr="004B49C0" w:rsidRDefault="003501C7" w:rsidP="00D36FDB">
      <w:pPr>
        <w:spacing w:line="337" w:lineRule="atLeast"/>
        <w:outlineLvl w:val="2"/>
        <w:rPr>
          <w:rFonts w:ascii="Calibri" w:hAnsi="Calibri" w:cs="Calibri"/>
          <w:bCs/>
          <w:color w:val="000000"/>
        </w:rPr>
      </w:pPr>
    </w:p>
    <w:p w14:paraId="6E25CEC1" w14:textId="621D5F3B" w:rsidR="004B49C0" w:rsidRDefault="004B49C0" w:rsidP="00D36FDB">
      <w:pPr>
        <w:spacing w:line="337" w:lineRule="atLeast"/>
        <w:outlineLvl w:val="2"/>
        <w:rPr>
          <w:rFonts w:ascii="Calibri" w:hAnsi="Calibri" w:cs="Calibri"/>
          <w:bCs/>
          <w:color w:val="000000"/>
        </w:rPr>
      </w:pPr>
      <w:r w:rsidRPr="004B49C0">
        <w:rPr>
          <w:rFonts w:ascii="Calibri" w:hAnsi="Calibri" w:cs="Calibri"/>
          <w:bCs/>
          <w:color w:val="000000"/>
        </w:rPr>
        <w:t>3.2. The information which forms the health record is collected, stored and processed with legitimate interest as a legal basis.</w:t>
      </w:r>
    </w:p>
    <w:p w14:paraId="1BDB3673" w14:textId="77777777" w:rsidR="003501C7" w:rsidRPr="004B49C0" w:rsidRDefault="003501C7" w:rsidP="00D36FDB">
      <w:pPr>
        <w:spacing w:line="337" w:lineRule="atLeast"/>
        <w:outlineLvl w:val="2"/>
        <w:rPr>
          <w:rFonts w:ascii="Calibri" w:hAnsi="Calibri" w:cs="Calibri"/>
          <w:bCs/>
          <w:color w:val="000000"/>
        </w:rPr>
      </w:pPr>
    </w:p>
    <w:p w14:paraId="5D064E83" w14:textId="43C48F5A" w:rsidR="004B49C0" w:rsidRDefault="004B49C0" w:rsidP="00D36FDB">
      <w:pPr>
        <w:spacing w:line="337" w:lineRule="atLeast"/>
        <w:outlineLvl w:val="2"/>
        <w:rPr>
          <w:rFonts w:ascii="Calibri" w:hAnsi="Calibri" w:cs="Calibri"/>
          <w:bCs/>
          <w:color w:val="000000"/>
        </w:rPr>
      </w:pPr>
      <w:r w:rsidRPr="004B49C0">
        <w:rPr>
          <w:rFonts w:ascii="Calibri" w:hAnsi="Calibri" w:cs="Calibri"/>
          <w:bCs/>
          <w:color w:val="000000"/>
        </w:rPr>
        <w:t xml:space="preserve">3.3 Therefore </w:t>
      </w:r>
      <w:r w:rsidR="001C3E8D">
        <w:rPr>
          <w:rFonts w:ascii="Calibri" w:hAnsi="Calibri" w:cs="Calibri"/>
          <w:bCs/>
          <w:color w:val="000000"/>
        </w:rPr>
        <w:t xml:space="preserve">it </w:t>
      </w:r>
      <w:r w:rsidRPr="004B49C0">
        <w:rPr>
          <w:rFonts w:ascii="Calibri" w:hAnsi="Calibri" w:cs="Calibri"/>
          <w:bCs/>
          <w:color w:val="000000"/>
        </w:rPr>
        <w:t xml:space="preserve">is not possible for the client to </w:t>
      </w:r>
      <w:r w:rsidR="004E5F6B">
        <w:rPr>
          <w:rFonts w:ascii="Calibri" w:hAnsi="Calibri" w:cs="Calibri"/>
          <w:bCs/>
          <w:color w:val="000000"/>
        </w:rPr>
        <w:t>enter the</w:t>
      </w:r>
      <w:r w:rsidRPr="004B49C0">
        <w:rPr>
          <w:rFonts w:ascii="Calibri" w:hAnsi="Calibri" w:cs="Calibri"/>
          <w:bCs/>
          <w:color w:val="000000"/>
        </w:rPr>
        <w:t xml:space="preserve"> service whilst withholding consent for the collection, storage and processing of their </w:t>
      </w:r>
      <w:r w:rsidR="001C3E8D">
        <w:rPr>
          <w:rFonts w:ascii="Calibri" w:hAnsi="Calibri" w:cs="Calibri"/>
          <w:bCs/>
          <w:color w:val="000000"/>
        </w:rPr>
        <w:t xml:space="preserve">health record </w:t>
      </w:r>
      <w:r w:rsidRPr="004B49C0">
        <w:rPr>
          <w:rFonts w:ascii="Calibri" w:hAnsi="Calibri" w:cs="Calibri"/>
          <w:bCs/>
          <w:color w:val="000000"/>
        </w:rPr>
        <w:t xml:space="preserve">data.  </w:t>
      </w:r>
      <w:r w:rsidR="00BA1A44">
        <w:rPr>
          <w:rFonts w:ascii="Calibri" w:hAnsi="Calibri" w:cs="Calibri"/>
          <w:bCs/>
          <w:color w:val="000000"/>
        </w:rPr>
        <w:t xml:space="preserve">These two aspects are inextricably linked. </w:t>
      </w:r>
      <w:r w:rsidRPr="004B49C0">
        <w:rPr>
          <w:rFonts w:ascii="Calibri" w:hAnsi="Calibri" w:cs="Calibri"/>
          <w:bCs/>
          <w:color w:val="000000"/>
        </w:rPr>
        <w:t>Acacia has a legitimate interest in the processing and storage of personal information to deliver the service and where the client does not want this information stored/processed we are unable to offer a service.</w:t>
      </w:r>
    </w:p>
    <w:p w14:paraId="66BC44A9" w14:textId="77777777" w:rsidR="003501C7" w:rsidRPr="004B49C0" w:rsidRDefault="003501C7" w:rsidP="00D36FDB">
      <w:pPr>
        <w:spacing w:line="337" w:lineRule="atLeast"/>
        <w:outlineLvl w:val="2"/>
        <w:rPr>
          <w:rFonts w:ascii="Calibri" w:hAnsi="Calibri" w:cs="Calibri"/>
          <w:bCs/>
          <w:color w:val="000000"/>
        </w:rPr>
      </w:pPr>
    </w:p>
    <w:p w14:paraId="0DA5046E" w14:textId="5FA306D9" w:rsidR="004B49C0" w:rsidRDefault="004B49C0" w:rsidP="00D36FDB">
      <w:pPr>
        <w:spacing w:line="337" w:lineRule="atLeast"/>
        <w:outlineLvl w:val="2"/>
        <w:rPr>
          <w:rFonts w:ascii="Calibri" w:hAnsi="Calibri" w:cs="Calibri"/>
          <w:bCs/>
          <w:color w:val="000000"/>
        </w:rPr>
      </w:pPr>
      <w:r w:rsidRPr="004B49C0">
        <w:rPr>
          <w:rFonts w:ascii="Calibri" w:hAnsi="Calibri" w:cs="Calibri"/>
          <w:bCs/>
          <w:color w:val="000000"/>
        </w:rPr>
        <w:t>3.4. Acacia recognises The Records Management Code of Practice for Health and Social Care (IGA, 2016) as the basis of our health records management procedures.  Health records are therefore kept for 8 years in line with this guidance.</w:t>
      </w:r>
    </w:p>
    <w:p w14:paraId="0C4A8B8D" w14:textId="77777777" w:rsidR="003501C7" w:rsidRDefault="003501C7" w:rsidP="00D36FDB">
      <w:pPr>
        <w:spacing w:line="337" w:lineRule="atLeast"/>
        <w:outlineLvl w:val="2"/>
        <w:rPr>
          <w:rFonts w:ascii="Calibri" w:hAnsi="Calibri" w:cs="Calibri"/>
          <w:bCs/>
          <w:color w:val="000000"/>
        </w:rPr>
      </w:pPr>
    </w:p>
    <w:p w14:paraId="48E9F9B6" w14:textId="17317C14" w:rsidR="001C3E8D" w:rsidRDefault="001C3E8D" w:rsidP="00D36FDB">
      <w:pPr>
        <w:spacing w:line="337" w:lineRule="atLeast"/>
        <w:outlineLvl w:val="2"/>
        <w:rPr>
          <w:rFonts w:ascii="Calibri" w:hAnsi="Calibri" w:cs="Calibri"/>
          <w:bCs/>
          <w:color w:val="000000"/>
        </w:rPr>
      </w:pPr>
      <w:r w:rsidRPr="00780B42">
        <w:rPr>
          <w:rFonts w:ascii="Calibri" w:hAnsi="Calibri" w:cs="Calibri"/>
          <w:bCs/>
          <w:color w:val="000000"/>
        </w:rPr>
        <w:t xml:space="preserve">3.5. HR personal information is collected and processed </w:t>
      </w:r>
      <w:proofErr w:type="gramStart"/>
      <w:r w:rsidRPr="00780B42">
        <w:rPr>
          <w:rFonts w:ascii="Calibri" w:hAnsi="Calibri" w:cs="Calibri"/>
          <w:bCs/>
          <w:color w:val="000000"/>
        </w:rPr>
        <w:t>on the basis of</w:t>
      </w:r>
      <w:proofErr w:type="gramEnd"/>
      <w:r w:rsidRPr="00780B42">
        <w:rPr>
          <w:rFonts w:ascii="Calibri" w:hAnsi="Calibri" w:cs="Calibri"/>
          <w:bCs/>
          <w:color w:val="000000"/>
        </w:rPr>
        <w:t xml:space="preserve"> </w:t>
      </w:r>
      <w:r w:rsidR="00977E93" w:rsidRPr="00780B42">
        <w:rPr>
          <w:rFonts w:ascii="Calibri" w:hAnsi="Calibri" w:cs="Calibri"/>
          <w:bCs/>
          <w:color w:val="000000"/>
        </w:rPr>
        <w:t>e</w:t>
      </w:r>
      <w:r w:rsidR="00BA1A44" w:rsidRPr="00780B42">
        <w:rPr>
          <w:rFonts w:ascii="Calibri" w:hAnsi="Calibri" w:cs="Calibri"/>
          <w:bCs/>
          <w:color w:val="000000"/>
        </w:rPr>
        <w:t xml:space="preserve">mployment </w:t>
      </w:r>
      <w:r w:rsidR="00977E93" w:rsidRPr="00780B42">
        <w:rPr>
          <w:rFonts w:ascii="Calibri" w:hAnsi="Calibri" w:cs="Calibri"/>
          <w:bCs/>
          <w:color w:val="000000"/>
        </w:rPr>
        <w:t>c</w:t>
      </w:r>
      <w:r w:rsidR="00BA1A44" w:rsidRPr="00780B42">
        <w:rPr>
          <w:rFonts w:ascii="Calibri" w:hAnsi="Calibri" w:cs="Calibri"/>
          <w:bCs/>
          <w:color w:val="000000"/>
        </w:rPr>
        <w:t>ontract, legal obligation and legitimate interest.</w:t>
      </w:r>
      <w:r w:rsidR="003501C7">
        <w:rPr>
          <w:rFonts w:ascii="Calibri" w:hAnsi="Calibri" w:cs="Calibri"/>
          <w:bCs/>
          <w:color w:val="000000"/>
        </w:rPr>
        <w:t xml:space="preserve">  It is stored and processed for the periods defined by employment law.  A copy of these data storage periods is available from the Business Support Officer.</w:t>
      </w:r>
    </w:p>
    <w:p w14:paraId="6071B958" w14:textId="05E05A03" w:rsidR="003501C7" w:rsidRDefault="003501C7" w:rsidP="00D36FDB">
      <w:pPr>
        <w:spacing w:line="337" w:lineRule="atLeast"/>
        <w:outlineLvl w:val="2"/>
        <w:rPr>
          <w:rFonts w:ascii="Calibri" w:hAnsi="Calibri" w:cs="Calibri"/>
          <w:bCs/>
          <w:color w:val="000000"/>
        </w:rPr>
      </w:pPr>
    </w:p>
    <w:p w14:paraId="0AE9CDEE" w14:textId="6A384601" w:rsidR="003501C7" w:rsidRDefault="003501C7" w:rsidP="00D36FDB">
      <w:pPr>
        <w:spacing w:line="337" w:lineRule="atLeast"/>
        <w:outlineLvl w:val="2"/>
        <w:rPr>
          <w:rFonts w:ascii="Calibri" w:hAnsi="Calibri" w:cs="Calibri"/>
          <w:bCs/>
          <w:color w:val="000000"/>
        </w:rPr>
      </w:pPr>
      <w:r>
        <w:rPr>
          <w:rFonts w:ascii="Calibri" w:hAnsi="Calibri" w:cs="Calibri"/>
          <w:bCs/>
          <w:color w:val="000000"/>
        </w:rPr>
        <w:t>3.6. Volunteer information is gathered and processed as part of the volunteer recruitment, placement, management and support practices.  The information is held and processed with legitimate interests as our legal basis.</w:t>
      </w:r>
    </w:p>
    <w:p w14:paraId="0BE29757" w14:textId="77777777" w:rsidR="003501C7" w:rsidRDefault="003501C7" w:rsidP="00D36FDB">
      <w:pPr>
        <w:spacing w:line="337" w:lineRule="atLeast"/>
        <w:outlineLvl w:val="2"/>
        <w:rPr>
          <w:rFonts w:ascii="Calibri" w:hAnsi="Calibri" w:cs="Calibri"/>
          <w:bCs/>
          <w:color w:val="000000"/>
        </w:rPr>
      </w:pPr>
    </w:p>
    <w:p w14:paraId="2ED4849A" w14:textId="30DCAE88" w:rsidR="001C3E8D" w:rsidRPr="004B49C0" w:rsidRDefault="001C3E8D" w:rsidP="00D36FDB">
      <w:pPr>
        <w:spacing w:line="337" w:lineRule="atLeast"/>
        <w:outlineLvl w:val="2"/>
        <w:rPr>
          <w:rFonts w:ascii="Calibri" w:hAnsi="Calibri" w:cs="Calibri"/>
          <w:bCs/>
          <w:color w:val="000000"/>
        </w:rPr>
      </w:pPr>
      <w:r>
        <w:rPr>
          <w:rFonts w:ascii="Calibri" w:hAnsi="Calibri" w:cs="Calibri"/>
          <w:bCs/>
          <w:color w:val="000000"/>
        </w:rPr>
        <w:lastRenderedPageBreak/>
        <w:t>3.</w:t>
      </w:r>
      <w:r w:rsidR="003501C7">
        <w:rPr>
          <w:rFonts w:ascii="Calibri" w:hAnsi="Calibri" w:cs="Calibri"/>
          <w:bCs/>
          <w:color w:val="000000"/>
        </w:rPr>
        <w:t>7</w:t>
      </w:r>
      <w:r>
        <w:rPr>
          <w:rFonts w:ascii="Calibri" w:hAnsi="Calibri" w:cs="Calibri"/>
          <w:bCs/>
          <w:color w:val="000000"/>
        </w:rPr>
        <w:t xml:space="preserve">. All personal information from clients, staff and volunteers obtained, stored and processed </w:t>
      </w:r>
      <w:r w:rsidR="00A754FC">
        <w:rPr>
          <w:rFonts w:ascii="Calibri" w:hAnsi="Calibri" w:cs="Calibri"/>
          <w:bCs/>
          <w:color w:val="000000"/>
        </w:rPr>
        <w:t xml:space="preserve">by Acacia </w:t>
      </w:r>
      <w:r>
        <w:rPr>
          <w:rFonts w:ascii="Calibri" w:hAnsi="Calibri" w:cs="Calibri"/>
          <w:bCs/>
          <w:color w:val="000000"/>
        </w:rPr>
        <w:t xml:space="preserve">for the purpose of promotion and marketing </w:t>
      </w:r>
      <w:r w:rsidR="00A754FC">
        <w:rPr>
          <w:rFonts w:ascii="Calibri" w:hAnsi="Calibri" w:cs="Calibri"/>
          <w:bCs/>
          <w:color w:val="000000"/>
        </w:rPr>
        <w:t>must</w:t>
      </w:r>
      <w:r w:rsidR="003501C7">
        <w:rPr>
          <w:rFonts w:ascii="Calibri" w:hAnsi="Calibri" w:cs="Calibri"/>
          <w:bCs/>
          <w:color w:val="000000"/>
        </w:rPr>
        <w:t xml:space="preserve"> </w:t>
      </w:r>
      <w:r>
        <w:rPr>
          <w:rFonts w:ascii="Calibri" w:hAnsi="Calibri" w:cs="Calibri"/>
          <w:bCs/>
          <w:color w:val="000000"/>
        </w:rPr>
        <w:t xml:space="preserve">only be done with the </w:t>
      </w:r>
      <w:proofErr w:type="gramStart"/>
      <w:r>
        <w:rPr>
          <w:rFonts w:ascii="Calibri" w:hAnsi="Calibri" w:cs="Calibri"/>
          <w:bCs/>
          <w:color w:val="000000"/>
        </w:rPr>
        <w:t>individuals</w:t>
      </w:r>
      <w:proofErr w:type="gramEnd"/>
      <w:r>
        <w:rPr>
          <w:rFonts w:ascii="Calibri" w:hAnsi="Calibri" w:cs="Calibri"/>
          <w:bCs/>
          <w:color w:val="000000"/>
        </w:rPr>
        <w:t xml:space="preserve"> specific consent as a legal basis.</w:t>
      </w:r>
    </w:p>
    <w:p w14:paraId="441FEB07" w14:textId="77777777" w:rsidR="00722E8C" w:rsidRPr="00933523" w:rsidRDefault="00722E8C" w:rsidP="005A5E19">
      <w:pPr>
        <w:spacing w:line="337" w:lineRule="atLeast"/>
        <w:outlineLvl w:val="2"/>
        <w:rPr>
          <w:rFonts w:ascii="Calibri" w:hAnsi="Calibri" w:cs="Calibri"/>
          <w:b/>
          <w:bCs/>
          <w:color w:val="000000"/>
        </w:rPr>
      </w:pPr>
    </w:p>
    <w:p w14:paraId="60ACC604" w14:textId="18946E07" w:rsidR="005A5E19" w:rsidRDefault="005A5E19" w:rsidP="005A5E19">
      <w:pPr>
        <w:spacing w:line="337" w:lineRule="atLeast"/>
        <w:outlineLvl w:val="2"/>
        <w:rPr>
          <w:rFonts w:ascii="Calibri" w:hAnsi="Calibri" w:cs="Calibri"/>
          <w:b/>
          <w:bCs/>
          <w:color w:val="000000"/>
        </w:rPr>
      </w:pPr>
      <w:r w:rsidRPr="005A5E19">
        <w:rPr>
          <w:rFonts w:ascii="Calibri" w:hAnsi="Calibri" w:cs="Calibri"/>
          <w:b/>
          <w:bCs/>
          <w:color w:val="000000"/>
        </w:rPr>
        <w:t xml:space="preserve">4. Informed Consent </w:t>
      </w:r>
    </w:p>
    <w:p w14:paraId="114DD3D8" w14:textId="4FA8F914" w:rsidR="00284C0B" w:rsidRDefault="00284C0B" w:rsidP="005A5E19">
      <w:pPr>
        <w:spacing w:line="337" w:lineRule="atLeast"/>
        <w:outlineLvl w:val="2"/>
        <w:rPr>
          <w:rFonts w:ascii="Calibri" w:hAnsi="Calibri" w:cs="Calibri"/>
          <w:b/>
          <w:bCs/>
          <w:color w:val="000000"/>
        </w:rPr>
      </w:pPr>
    </w:p>
    <w:p w14:paraId="1DC4E95B" w14:textId="3EBE0C1B" w:rsidR="00D36FDB" w:rsidRDefault="001C3E8D" w:rsidP="005A5E19">
      <w:pPr>
        <w:spacing w:line="337" w:lineRule="atLeast"/>
        <w:outlineLvl w:val="2"/>
        <w:rPr>
          <w:rFonts w:ascii="Calibri" w:hAnsi="Calibri" w:cs="Calibri"/>
          <w:bCs/>
          <w:color w:val="000000"/>
        </w:rPr>
      </w:pPr>
      <w:r>
        <w:rPr>
          <w:rFonts w:ascii="Calibri" w:hAnsi="Calibri" w:cs="Calibri"/>
          <w:bCs/>
          <w:color w:val="000000"/>
        </w:rPr>
        <w:t xml:space="preserve">4.1. </w:t>
      </w:r>
      <w:r w:rsidR="00801DB9" w:rsidRPr="00722E8C">
        <w:rPr>
          <w:rFonts w:ascii="Calibri" w:hAnsi="Calibri" w:cs="Calibri"/>
          <w:bCs/>
          <w:color w:val="000000"/>
        </w:rPr>
        <w:t xml:space="preserve">All staff and volunteers must be aware of the information contained in the </w:t>
      </w:r>
      <w:r w:rsidR="00780B42">
        <w:rPr>
          <w:rFonts w:ascii="Calibri" w:hAnsi="Calibri" w:cs="Calibri"/>
          <w:bCs/>
          <w:color w:val="000000"/>
        </w:rPr>
        <w:t xml:space="preserve">appropriate </w:t>
      </w:r>
      <w:r w:rsidR="00801DB9" w:rsidRPr="00722E8C">
        <w:rPr>
          <w:rFonts w:ascii="Calibri" w:hAnsi="Calibri" w:cs="Calibri"/>
          <w:bCs/>
          <w:color w:val="000000"/>
        </w:rPr>
        <w:t xml:space="preserve">privacy notice. </w:t>
      </w:r>
      <w:r w:rsidR="005A5E19" w:rsidRPr="00722E8C">
        <w:rPr>
          <w:rFonts w:ascii="Calibri" w:hAnsi="Calibri" w:cs="Calibri"/>
          <w:bCs/>
          <w:color w:val="000000"/>
        </w:rPr>
        <w:t>The privacy notice</w:t>
      </w:r>
      <w:r w:rsidR="00780B42">
        <w:rPr>
          <w:rFonts w:ascii="Calibri" w:hAnsi="Calibri" w:cs="Calibri"/>
          <w:bCs/>
          <w:color w:val="000000"/>
        </w:rPr>
        <w:t>s</w:t>
      </w:r>
      <w:r w:rsidR="005A5E19" w:rsidRPr="00722E8C">
        <w:rPr>
          <w:rFonts w:ascii="Calibri" w:hAnsi="Calibri" w:cs="Calibri"/>
          <w:bCs/>
          <w:color w:val="000000"/>
        </w:rPr>
        <w:t xml:space="preserve"> </w:t>
      </w:r>
      <w:r w:rsidR="00284C0B" w:rsidRPr="00722E8C">
        <w:rPr>
          <w:rFonts w:ascii="Calibri" w:hAnsi="Calibri" w:cs="Calibri"/>
          <w:bCs/>
          <w:color w:val="000000"/>
        </w:rPr>
        <w:t>(</w:t>
      </w:r>
      <w:r w:rsidR="00780B42">
        <w:rPr>
          <w:rFonts w:ascii="Calibri" w:hAnsi="Calibri" w:cs="Calibri"/>
          <w:bCs/>
          <w:color w:val="000000"/>
        </w:rPr>
        <w:t xml:space="preserve">Client - </w:t>
      </w:r>
      <w:r w:rsidR="00284C0B" w:rsidRPr="00722E8C">
        <w:rPr>
          <w:rFonts w:ascii="Calibri" w:hAnsi="Calibri" w:cs="Calibri"/>
          <w:bCs/>
          <w:color w:val="000000"/>
        </w:rPr>
        <w:t>FQ</w:t>
      </w:r>
      <w:r w:rsidR="00801DB9" w:rsidRPr="00722E8C">
        <w:rPr>
          <w:rFonts w:ascii="Calibri" w:hAnsi="Calibri" w:cs="Calibri"/>
          <w:bCs/>
          <w:color w:val="000000"/>
        </w:rPr>
        <w:t xml:space="preserve"> 018b</w:t>
      </w:r>
      <w:r w:rsidR="00780B42">
        <w:rPr>
          <w:rFonts w:ascii="Calibri" w:hAnsi="Calibri" w:cs="Calibri"/>
          <w:bCs/>
          <w:color w:val="000000"/>
        </w:rPr>
        <w:t>, Staff - FQ 018c, Volunteers - FQ 018d</w:t>
      </w:r>
      <w:r w:rsidR="00801DB9" w:rsidRPr="00722E8C">
        <w:rPr>
          <w:rFonts w:ascii="Calibri" w:hAnsi="Calibri" w:cs="Calibri"/>
          <w:bCs/>
          <w:color w:val="000000"/>
        </w:rPr>
        <w:t xml:space="preserve">) </w:t>
      </w:r>
      <w:r w:rsidR="005A5E19" w:rsidRPr="00722E8C">
        <w:rPr>
          <w:rFonts w:ascii="Calibri" w:hAnsi="Calibri" w:cs="Calibri"/>
          <w:bCs/>
          <w:color w:val="000000"/>
        </w:rPr>
        <w:t xml:space="preserve">must be </w:t>
      </w:r>
      <w:r w:rsidR="004E5F6B">
        <w:rPr>
          <w:rFonts w:ascii="Calibri" w:hAnsi="Calibri" w:cs="Calibri"/>
          <w:bCs/>
          <w:color w:val="000000"/>
        </w:rPr>
        <w:t>given</w:t>
      </w:r>
      <w:r w:rsidR="005A5E19" w:rsidRPr="00722E8C">
        <w:rPr>
          <w:rFonts w:ascii="Calibri" w:hAnsi="Calibri" w:cs="Calibri"/>
          <w:bCs/>
          <w:color w:val="000000"/>
        </w:rPr>
        <w:t xml:space="preserve"> to the individual</w:t>
      </w:r>
      <w:r w:rsidR="00A978E7">
        <w:rPr>
          <w:rFonts w:ascii="Calibri" w:hAnsi="Calibri" w:cs="Calibri"/>
          <w:bCs/>
          <w:color w:val="000000"/>
        </w:rPr>
        <w:t xml:space="preserve"> prior to them </w:t>
      </w:r>
      <w:r w:rsidR="004E5F6B">
        <w:rPr>
          <w:rFonts w:ascii="Calibri" w:hAnsi="Calibri" w:cs="Calibri"/>
          <w:bCs/>
          <w:color w:val="000000"/>
        </w:rPr>
        <w:t xml:space="preserve">providing us with their personal data. </w:t>
      </w:r>
      <w:r w:rsidR="00A978E7">
        <w:rPr>
          <w:rFonts w:ascii="Calibri" w:hAnsi="Calibri" w:cs="Calibri"/>
          <w:bCs/>
          <w:color w:val="000000"/>
        </w:rPr>
        <w:t>This notice should be sent to all clients prior to the</w:t>
      </w:r>
      <w:r w:rsidR="00A754FC">
        <w:rPr>
          <w:rFonts w:ascii="Calibri" w:hAnsi="Calibri" w:cs="Calibri"/>
          <w:bCs/>
          <w:color w:val="000000"/>
        </w:rPr>
        <w:t>ir initial</w:t>
      </w:r>
      <w:r w:rsidR="00A978E7">
        <w:rPr>
          <w:rFonts w:ascii="Calibri" w:hAnsi="Calibri" w:cs="Calibri"/>
          <w:bCs/>
          <w:color w:val="000000"/>
        </w:rPr>
        <w:t xml:space="preserve"> telephone assessment.  </w:t>
      </w:r>
      <w:r>
        <w:rPr>
          <w:rFonts w:ascii="Calibri" w:hAnsi="Calibri" w:cs="Calibri"/>
          <w:bCs/>
          <w:color w:val="000000"/>
        </w:rPr>
        <w:t xml:space="preserve">The privacy notice forms part of the resource pack which </w:t>
      </w:r>
      <w:r w:rsidR="00780B42">
        <w:rPr>
          <w:rFonts w:ascii="Calibri" w:hAnsi="Calibri" w:cs="Calibri"/>
          <w:bCs/>
          <w:color w:val="000000"/>
        </w:rPr>
        <w:t xml:space="preserve">is </w:t>
      </w:r>
      <w:r>
        <w:rPr>
          <w:rFonts w:ascii="Calibri" w:hAnsi="Calibri" w:cs="Calibri"/>
          <w:bCs/>
          <w:color w:val="000000"/>
        </w:rPr>
        <w:t xml:space="preserve">sent to all clients prior to their first telephone assessment. </w:t>
      </w:r>
    </w:p>
    <w:p w14:paraId="1BE34F70" w14:textId="77777777" w:rsidR="00A754FC" w:rsidRDefault="00A754FC" w:rsidP="005A5E19">
      <w:pPr>
        <w:spacing w:line="337" w:lineRule="atLeast"/>
        <w:outlineLvl w:val="2"/>
        <w:rPr>
          <w:rFonts w:ascii="Calibri" w:hAnsi="Calibri" w:cs="Calibri"/>
          <w:bCs/>
          <w:color w:val="000000"/>
        </w:rPr>
      </w:pPr>
    </w:p>
    <w:p w14:paraId="521177D9" w14:textId="2F92D93A" w:rsidR="00D36FDB" w:rsidRDefault="001C3E8D" w:rsidP="005A5E19">
      <w:pPr>
        <w:spacing w:line="337" w:lineRule="atLeast"/>
        <w:outlineLvl w:val="2"/>
        <w:rPr>
          <w:rFonts w:ascii="Calibri" w:hAnsi="Calibri" w:cs="Calibri"/>
          <w:bCs/>
          <w:color w:val="000000"/>
        </w:rPr>
      </w:pPr>
      <w:r>
        <w:rPr>
          <w:rFonts w:ascii="Calibri" w:hAnsi="Calibri" w:cs="Calibri"/>
          <w:bCs/>
          <w:color w:val="000000"/>
        </w:rPr>
        <w:t xml:space="preserve">4.2. </w:t>
      </w:r>
      <w:r w:rsidR="00AB5CE4" w:rsidRPr="00722E8C">
        <w:rPr>
          <w:rFonts w:ascii="Calibri" w:hAnsi="Calibri" w:cs="Calibri"/>
          <w:bCs/>
          <w:color w:val="000000"/>
        </w:rPr>
        <w:t xml:space="preserve">The personal information </w:t>
      </w:r>
      <w:r w:rsidR="00D36FDB">
        <w:rPr>
          <w:rFonts w:ascii="Calibri" w:hAnsi="Calibri" w:cs="Calibri"/>
          <w:bCs/>
          <w:color w:val="000000"/>
        </w:rPr>
        <w:t>must</w:t>
      </w:r>
      <w:r w:rsidR="00AB5CE4" w:rsidRPr="00722E8C">
        <w:rPr>
          <w:rFonts w:ascii="Calibri" w:hAnsi="Calibri" w:cs="Calibri"/>
          <w:bCs/>
          <w:color w:val="000000"/>
        </w:rPr>
        <w:t xml:space="preserve"> only be used for the purpose it was given.  If at some later </w:t>
      </w:r>
      <w:proofErr w:type="gramStart"/>
      <w:r w:rsidR="00AB5CE4" w:rsidRPr="00722E8C">
        <w:rPr>
          <w:rFonts w:ascii="Calibri" w:hAnsi="Calibri" w:cs="Calibri"/>
          <w:bCs/>
          <w:color w:val="000000"/>
        </w:rPr>
        <w:t>point</w:t>
      </w:r>
      <w:proofErr w:type="gramEnd"/>
      <w:r w:rsidR="00AB5CE4" w:rsidRPr="00722E8C">
        <w:rPr>
          <w:rFonts w:ascii="Calibri" w:hAnsi="Calibri" w:cs="Calibri"/>
          <w:bCs/>
          <w:color w:val="000000"/>
        </w:rPr>
        <w:t xml:space="preserve"> we decide that we would like to use it for a different purpose we must</w:t>
      </w:r>
      <w:r w:rsidR="00CD6CD0">
        <w:rPr>
          <w:rFonts w:ascii="Calibri" w:hAnsi="Calibri" w:cs="Calibri"/>
          <w:bCs/>
          <w:color w:val="000000"/>
        </w:rPr>
        <w:t xml:space="preserve"> advise the individual of this re-purposing and obtain their consent </w:t>
      </w:r>
      <w:r w:rsidR="00A754FC">
        <w:rPr>
          <w:rFonts w:ascii="Calibri" w:hAnsi="Calibri" w:cs="Calibri"/>
          <w:bCs/>
          <w:color w:val="000000"/>
        </w:rPr>
        <w:t>(</w:t>
      </w:r>
      <w:r w:rsidR="00CD6CD0">
        <w:rPr>
          <w:rFonts w:ascii="Calibri" w:hAnsi="Calibri" w:cs="Calibri"/>
          <w:bCs/>
          <w:color w:val="000000"/>
        </w:rPr>
        <w:t>where we are to rely on consent as our legal basis for processing</w:t>
      </w:r>
      <w:r w:rsidR="00A754FC">
        <w:rPr>
          <w:rFonts w:ascii="Calibri" w:hAnsi="Calibri" w:cs="Calibri"/>
          <w:bCs/>
          <w:color w:val="000000"/>
        </w:rPr>
        <w:t>)</w:t>
      </w:r>
      <w:r w:rsidR="00D36FDB">
        <w:rPr>
          <w:rFonts w:ascii="Calibri" w:hAnsi="Calibri" w:cs="Calibri"/>
          <w:bCs/>
          <w:color w:val="000000"/>
        </w:rPr>
        <w:t xml:space="preserve"> unless there is another </w:t>
      </w:r>
      <w:r>
        <w:rPr>
          <w:rFonts w:ascii="Calibri" w:hAnsi="Calibri" w:cs="Calibri"/>
          <w:bCs/>
          <w:color w:val="000000"/>
        </w:rPr>
        <w:t xml:space="preserve">overriding </w:t>
      </w:r>
      <w:r w:rsidR="00D36FDB">
        <w:rPr>
          <w:rFonts w:ascii="Calibri" w:hAnsi="Calibri" w:cs="Calibri"/>
          <w:bCs/>
          <w:color w:val="000000"/>
        </w:rPr>
        <w:t>legal basis for processing</w:t>
      </w:r>
      <w:r>
        <w:rPr>
          <w:rFonts w:ascii="Calibri" w:hAnsi="Calibri" w:cs="Calibri"/>
          <w:bCs/>
          <w:color w:val="000000"/>
        </w:rPr>
        <w:t xml:space="preserve"> </w:t>
      </w:r>
      <w:proofErr w:type="spellStart"/>
      <w:r>
        <w:rPr>
          <w:rFonts w:ascii="Calibri" w:hAnsi="Calibri" w:cs="Calibri"/>
          <w:bCs/>
          <w:color w:val="000000"/>
        </w:rPr>
        <w:t>eg.</w:t>
      </w:r>
      <w:proofErr w:type="spellEnd"/>
      <w:r>
        <w:rPr>
          <w:rFonts w:ascii="Calibri" w:hAnsi="Calibri" w:cs="Calibri"/>
          <w:bCs/>
          <w:color w:val="000000"/>
        </w:rPr>
        <w:t xml:space="preserve"> court order</w:t>
      </w:r>
      <w:r w:rsidR="00AB5CE4" w:rsidRPr="00722E8C">
        <w:rPr>
          <w:rFonts w:ascii="Calibri" w:hAnsi="Calibri" w:cs="Calibri"/>
          <w:bCs/>
          <w:color w:val="000000"/>
        </w:rPr>
        <w:t>.</w:t>
      </w:r>
      <w:r w:rsidR="00801DB9" w:rsidRPr="00722E8C">
        <w:rPr>
          <w:rFonts w:ascii="Calibri" w:hAnsi="Calibri" w:cs="Calibri"/>
          <w:bCs/>
          <w:color w:val="000000"/>
        </w:rPr>
        <w:t xml:space="preserve"> </w:t>
      </w:r>
    </w:p>
    <w:p w14:paraId="2FA45D10" w14:textId="77777777" w:rsidR="00A754FC" w:rsidRPr="00722E8C" w:rsidRDefault="00A754FC" w:rsidP="005A5E19">
      <w:pPr>
        <w:spacing w:line="337" w:lineRule="atLeast"/>
        <w:outlineLvl w:val="2"/>
        <w:rPr>
          <w:rFonts w:ascii="Calibri" w:hAnsi="Calibri" w:cs="Calibri"/>
          <w:bCs/>
          <w:color w:val="000000"/>
        </w:rPr>
      </w:pPr>
    </w:p>
    <w:p w14:paraId="5F3562F0" w14:textId="4F93043B" w:rsidR="005A5E19" w:rsidRDefault="005A5E19" w:rsidP="005A5E19">
      <w:pPr>
        <w:spacing w:line="337" w:lineRule="atLeast"/>
        <w:outlineLvl w:val="2"/>
        <w:rPr>
          <w:rFonts w:ascii="Calibri" w:hAnsi="Calibri" w:cs="Calibri"/>
          <w:bCs/>
          <w:color w:val="000000"/>
        </w:rPr>
      </w:pPr>
      <w:r w:rsidRPr="00722E8C">
        <w:rPr>
          <w:rFonts w:ascii="Calibri" w:hAnsi="Calibri" w:cs="Calibri"/>
          <w:bCs/>
          <w:color w:val="000000"/>
        </w:rPr>
        <w:t>4.</w:t>
      </w:r>
      <w:r w:rsidR="001C3E8D">
        <w:rPr>
          <w:rFonts w:ascii="Calibri" w:hAnsi="Calibri" w:cs="Calibri"/>
          <w:bCs/>
          <w:color w:val="000000"/>
        </w:rPr>
        <w:t>3</w:t>
      </w:r>
      <w:r w:rsidRPr="00722E8C">
        <w:rPr>
          <w:rFonts w:ascii="Calibri" w:hAnsi="Calibri" w:cs="Calibri"/>
          <w:bCs/>
          <w:color w:val="000000"/>
        </w:rPr>
        <w:t xml:space="preserve">.  Where it is proposed, in exceptional circumstances, that information about an individual should be shared with another agency or person, the consent of the individual, or the person who provided the information, should normally be sought.   </w:t>
      </w:r>
    </w:p>
    <w:p w14:paraId="561627F8" w14:textId="77777777" w:rsidR="00A754FC" w:rsidRPr="00722E8C" w:rsidRDefault="00A754FC" w:rsidP="005A5E19">
      <w:pPr>
        <w:spacing w:line="337" w:lineRule="atLeast"/>
        <w:outlineLvl w:val="2"/>
        <w:rPr>
          <w:rFonts w:ascii="Calibri" w:hAnsi="Calibri" w:cs="Calibri"/>
          <w:bCs/>
          <w:color w:val="000000"/>
        </w:rPr>
      </w:pPr>
    </w:p>
    <w:p w14:paraId="1E218913" w14:textId="2B083B73" w:rsidR="005A5E19" w:rsidRDefault="005A5E19" w:rsidP="005A5E19">
      <w:pPr>
        <w:spacing w:line="337" w:lineRule="atLeast"/>
        <w:outlineLvl w:val="2"/>
        <w:rPr>
          <w:rFonts w:ascii="Calibri" w:hAnsi="Calibri" w:cs="Calibri"/>
          <w:bCs/>
          <w:color w:val="000000"/>
        </w:rPr>
      </w:pPr>
      <w:r w:rsidRPr="00722E8C">
        <w:rPr>
          <w:rFonts w:ascii="Calibri" w:hAnsi="Calibri" w:cs="Calibri"/>
          <w:bCs/>
          <w:color w:val="000000"/>
        </w:rPr>
        <w:t xml:space="preserve">4.2. This should be done in such a way that those persons know exactly what information will be passed on, to whom and for what purpose.   </w:t>
      </w:r>
    </w:p>
    <w:p w14:paraId="75DD62E5" w14:textId="77777777" w:rsidR="00A754FC" w:rsidRPr="00722E8C" w:rsidRDefault="00A754FC" w:rsidP="005A5E19">
      <w:pPr>
        <w:spacing w:line="337" w:lineRule="atLeast"/>
        <w:outlineLvl w:val="2"/>
        <w:rPr>
          <w:rFonts w:ascii="Calibri" w:hAnsi="Calibri" w:cs="Calibri"/>
          <w:bCs/>
          <w:color w:val="000000"/>
        </w:rPr>
      </w:pPr>
    </w:p>
    <w:p w14:paraId="0794695C" w14:textId="4927ED44" w:rsidR="005A5E19" w:rsidRDefault="005A5E19" w:rsidP="005A5E19">
      <w:pPr>
        <w:spacing w:line="337" w:lineRule="atLeast"/>
        <w:outlineLvl w:val="2"/>
        <w:rPr>
          <w:rFonts w:ascii="Calibri" w:hAnsi="Calibri" w:cs="Calibri"/>
          <w:bCs/>
          <w:color w:val="000000"/>
        </w:rPr>
      </w:pPr>
      <w:r w:rsidRPr="00722E8C">
        <w:rPr>
          <w:rFonts w:ascii="Calibri" w:hAnsi="Calibri" w:cs="Calibri"/>
          <w:bCs/>
          <w:color w:val="000000"/>
        </w:rPr>
        <w:t xml:space="preserve">4.3. Information, which is confidential and restricted, will only be passed on where there is a clear need to know and where the expressed and informed consent has been obtained from the person whose information needs to be passed on. </w:t>
      </w:r>
      <w:r w:rsidR="00AB5CE4" w:rsidRPr="00722E8C">
        <w:rPr>
          <w:rFonts w:ascii="Calibri" w:hAnsi="Calibri" w:cs="Calibri"/>
          <w:bCs/>
          <w:color w:val="000000"/>
        </w:rPr>
        <w:t xml:space="preserve"> </w:t>
      </w:r>
    </w:p>
    <w:p w14:paraId="1BC63022" w14:textId="77777777" w:rsidR="00A754FC" w:rsidRPr="00722E8C" w:rsidRDefault="00A754FC" w:rsidP="005A5E19">
      <w:pPr>
        <w:spacing w:line="337" w:lineRule="atLeast"/>
        <w:outlineLvl w:val="2"/>
        <w:rPr>
          <w:rFonts w:ascii="Calibri" w:hAnsi="Calibri" w:cs="Calibri"/>
          <w:bCs/>
          <w:color w:val="000000"/>
        </w:rPr>
      </w:pPr>
    </w:p>
    <w:p w14:paraId="76ACEA18" w14:textId="1D314772" w:rsidR="00AB5CE4" w:rsidRDefault="00AB5CE4" w:rsidP="005A5E19">
      <w:pPr>
        <w:spacing w:line="337" w:lineRule="atLeast"/>
        <w:outlineLvl w:val="2"/>
        <w:rPr>
          <w:rFonts w:ascii="Calibri" w:hAnsi="Calibri" w:cs="Calibri"/>
          <w:bCs/>
          <w:color w:val="000000"/>
        </w:rPr>
      </w:pPr>
      <w:r w:rsidRPr="00722E8C">
        <w:rPr>
          <w:rFonts w:ascii="Calibri" w:hAnsi="Calibri" w:cs="Calibri"/>
          <w:bCs/>
          <w:color w:val="000000"/>
        </w:rPr>
        <w:t>4.</w:t>
      </w:r>
      <w:r w:rsidR="00E3746D">
        <w:rPr>
          <w:rFonts w:ascii="Calibri" w:hAnsi="Calibri" w:cs="Calibri"/>
          <w:bCs/>
          <w:color w:val="000000"/>
        </w:rPr>
        <w:t>4</w:t>
      </w:r>
      <w:r w:rsidRPr="00722E8C">
        <w:rPr>
          <w:rFonts w:ascii="Calibri" w:hAnsi="Calibri" w:cs="Calibri"/>
          <w:bCs/>
          <w:color w:val="000000"/>
        </w:rPr>
        <w:t xml:space="preserve"> The </w:t>
      </w:r>
      <w:r w:rsidR="00EB3205">
        <w:rPr>
          <w:rFonts w:ascii="Calibri" w:hAnsi="Calibri" w:cs="Calibri"/>
          <w:bCs/>
          <w:color w:val="000000"/>
        </w:rPr>
        <w:t xml:space="preserve">only </w:t>
      </w:r>
      <w:r w:rsidRPr="00722E8C">
        <w:rPr>
          <w:rFonts w:ascii="Calibri" w:hAnsi="Calibri" w:cs="Calibri"/>
          <w:bCs/>
          <w:color w:val="000000"/>
        </w:rPr>
        <w:t>exception to this is where there is imminent risk to the individual or someone else</w:t>
      </w:r>
      <w:r w:rsidR="001C3E8D">
        <w:rPr>
          <w:rFonts w:ascii="Calibri" w:hAnsi="Calibri" w:cs="Calibri"/>
          <w:bCs/>
          <w:color w:val="000000"/>
        </w:rPr>
        <w:t xml:space="preserve"> and/or</w:t>
      </w:r>
      <w:r w:rsidR="006E07F1">
        <w:rPr>
          <w:rFonts w:ascii="Calibri" w:hAnsi="Calibri" w:cs="Calibri"/>
          <w:bCs/>
          <w:color w:val="000000"/>
        </w:rPr>
        <w:t xml:space="preserve"> significant safeguarding concern requiring referral</w:t>
      </w:r>
      <w:r w:rsidRPr="00722E8C">
        <w:rPr>
          <w:rFonts w:ascii="Calibri" w:hAnsi="Calibri" w:cs="Calibri"/>
          <w:bCs/>
          <w:color w:val="000000"/>
        </w:rPr>
        <w:t xml:space="preserve">. Please see </w:t>
      </w:r>
      <w:r w:rsidR="00E3746D" w:rsidRPr="00E3746D">
        <w:rPr>
          <w:rFonts w:ascii="Calibri" w:hAnsi="Calibri" w:cs="Calibri"/>
          <w:bCs/>
          <w:color w:val="000000"/>
        </w:rPr>
        <w:t>FQ003 Confidentiality Notice Information Sharing Consent</w:t>
      </w:r>
      <w:r w:rsidR="00780B42">
        <w:rPr>
          <w:rFonts w:ascii="Calibri" w:hAnsi="Calibri" w:cs="Calibri"/>
          <w:bCs/>
          <w:color w:val="000000"/>
        </w:rPr>
        <w:t>.</w:t>
      </w:r>
    </w:p>
    <w:p w14:paraId="068E91A5" w14:textId="77777777" w:rsidR="00A754FC" w:rsidRPr="00722E8C" w:rsidRDefault="00A754FC" w:rsidP="005A5E19">
      <w:pPr>
        <w:spacing w:line="337" w:lineRule="atLeast"/>
        <w:outlineLvl w:val="2"/>
        <w:rPr>
          <w:rFonts w:ascii="Calibri" w:hAnsi="Calibri" w:cs="Calibri"/>
          <w:bCs/>
          <w:color w:val="000000"/>
        </w:rPr>
      </w:pPr>
    </w:p>
    <w:p w14:paraId="10F277E5" w14:textId="075B234F" w:rsidR="00A754FC" w:rsidRDefault="005A5E19" w:rsidP="005A5E19">
      <w:pPr>
        <w:spacing w:line="337" w:lineRule="atLeast"/>
        <w:outlineLvl w:val="2"/>
        <w:rPr>
          <w:rFonts w:ascii="Calibri" w:hAnsi="Calibri" w:cs="Calibri"/>
          <w:bCs/>
          <w:color w:val="000000"/>
        </w:rPr>
      </w:pPr>
      <w:r w:rsidRPr="00722E8C">
        <w:rPr>
          <w:rFonts w:ascii="Calibri" w:hAnsi="Calibri" w:cs="Calibri"/>
          <w:bCs/>
          <w:color w:val="000000"/>
        </w:rPr>
        <w:t>4.</w:t>
      </w:r>
      <w:r w:rsidR="00EB3205">
        <w:rPr>
          <w:rFonts w:ascii="Calibri" w:hAnsi="Calibri" w:cs="Calibri"/>
          <w:bCs/>
          <w:color w:val="000000"/>
        </w:rPr>
        <w:t>5</w:t>
      </w:r>
      <w:r w:rsidRPr="00722E8C">
        <w:rPr>
          <w:rFonts w:ascii="Calibri" w:hAnsi="Calibri" w:cs="Calibri"/>
          <w:bCs/>
          <w:color w:val="000000"/>
        </w:rPr>
        <w:t>. Wherever possible informed consent should be recorded in writing as a form of contract which gives the agreed terms and conditions of passing on and storing this information.  When informed consent is being obtained on the telephone as part of an assessment/befriending session</w:t>
      </w:r>
      <w:r w:rsidR="00780B42">
        <w:rPr>
          <w:rFonts w:ascii="Calibri" w:hAnsi="Calibri" w:cs="Calibri"/>
          <w:bCs/>
          <w:color w:val="000000"/>
        </w:rPr>
        <w:t xml:space="preserve"> </w:t>
      </w:r>
      <w:r w:rsidR="00A754FC">
        <w:rPr>
          <w:rFonts w:ascii="Calibri" w:hAnsi="Calibri" w:cs="Calibri"/>
          <w:bCs/>
          <w:color w:val="000000"/>
        </w:rPr>
        <w:t>c</w:t>
      </w:r>
      <w:r w:rsidR="00780B42">
        <w:rPr>
          <w:rFonts w:ascii="Calibri" w:hAnsi="Calibri" w:cs="Calibri"/>
          <w:bCs/>
          <w:color w:val="000000"/>
        </w:rPr>
        <w:t xml:space="preserve">lient consent </w:t>
      </w:r>
      <w:r w:rsidRPr="00722E8C">
        <w:rPr>
          <w:rFonts w:ascii="Calibri" w:hAnsi="Calibri" w:cs="Calibri"/>
          <w:bCs/>
          <w:color w:val="000000"/>
        </w:rPr>
        <w:t>should be recorded in the client management system.  Written consent should then be obtained at the first face to face meeting</w:t>
      </w:r>
      <w:r w:rsidR="00EB3205">
        <w:rPr>
          <w:rFonts w:ascii="Calibri" w:hAnsi="Calibri" w:cs="Calibri"/>
          <w:bCs/>
          <w:color w:val="000000"/>
        </w:rPr>
        <w:t xml:space="preserve"> or as soon as practically possible.</w:t>
      </w:r>
      <w:r w:rsidR="00A754FC">
        <w:rPr>
          <w:rFonts w:ascii="Calibri" w:hAnsi="Calibri" w:cs="Calibri"/>
          <w:bCs/>
          <w:color w:val="000000"/>
        </w:rPr>
        <w:t xml:space="preserve">  This should be obtained using</w:t>
      </w:r>
      <w:r w:rsidR="00A754FC" w:rsidRPr="00A754FC">
        <w:t xml:space="preserve"> </w:t>
      </w:r>
      <w:r w:rsidR="00A754FC" w:rsidRPr="00A754FC">
        <w:rPr>
          <w:rFonts w:ascii="Calibri" w:hAnsi="Calibri" w:cs="Calibri"/>
          <w:bCs/>
          <w:color w:val="000000"/>
        </w:rPr>
        <w:t>FQ003 Confidentiality Notice Information Sharing Consent</w:t>
      </w:r>
      <w:r w:rsidR="00A754FC">
        <w:rPr>
          <w:rFonts w:ascii="Calibri" w:hAnsi="Calibri" w:cs="Calibri"/>
          <w:bCs/>
          <w:color w:val="000000"/>
        </w:rPr>
        <w:t>.</w:t>
      </w:r>
    </w:p>
    <w:p w14:paraId="4E6651A9" w14:textId="77777777" w:rsidR="00A754FC" w:rsidRPr="00722E8C" w:rsidRDefault="00A754FC" w:rsidP="005A5E19">
      <w:pPr>
        <w:spacing w:line="337" w:lineRule="atLeast"/>
        <w:outlineLvl w:val="2"/>
        <w:rPr>
          <w:rFonts w:ascii="Calibri" w:hAnsi="Calibri" w:cs="Calibri"/>
          <w:bCs/>
          <w:color w:val="000000"/>
        </w:rPr>
      </w:pPr>
    </w:p>
    <w:p w14:paraId="17D45D4A" w14:textId="406314B0" w:rsidR="00AB5CE4" w:rsidRDefault="00EB3205" w:rsidP="005A5E19">
      <w:pPr>
        <w:spacing w:line="337" w:lineRule="atLeast"/>
        <w:outlineLvl w:val="2"/>
        <w:rPr>
          <w:rFonts w:ascii="Calibri" w:hAnsi="Calibri" w:cs="Calibri"/>
          <w:bCs/>
          <w:color w:val="000000"/>
        </w:rPr>
      </w:pPr>
      <w:r>
        <w:rPr>
          <w:rFonts w:ascii="Calibri" w:hAnsi="Calibri" w:cs="Calibri"/>
          <w:bCs/>
          <w:color w:val="000000"/>
        </w:rPr>
        <w:lastRenderedPageBreak/>
        <w:t xml:space="preserve">4.7. </w:t>
      </w:r>
      <w:r w:rsidR="004E5F6B">
        <w:rPr>
          <w:rFonts w:ascii="Calibri" w:hAnsi="Calibri" w:cs="Calibri"/>
          <w:bCs/>
          <w:color w:val="000000"/>
        </w:rPr>
        <w:t xml:space="preserve">The privacy notice must </w:t>
      </w:r>
      <w:r w:rsidR="00AB4FCE">
        <w:rPr>
          <w:rFonts w:ascii="Calibri" w:hAnsi="Calibri" w:cs="Calibri"/>
          <w:bCs/>
          <w:color w:val="000000"/>
        </w:rPr>
        <w:t xml:space="preserve">be </w:t>
      </w:r>
      <w:r w:rsidR="004E5F6B">
        <w:rPr>
          <w:rFonts w:ascii="Calibri" w:hAnsi="Calibri" w:cs="Calibri"/>
          <w:bCs/>
          <w:color w:val="000000"/>
        </w:rPr>
        <w:t xml:space="preserve">given to the client before they enter the service.  This document explains that legitimate interests is the </w:t>
      </w:r>
      <w:r w:rsidR="00730E04">
        <w:rPr>
          <w:rFonts w:ascii="Calibri" w:hAnsi="Calibri" w:cs="Calibri"/>
          <w:bCs/>
          <w:color w:val="000000"/>
        </w:rPr>
        <w:t xml:space="preserve">legal </w:t>
      </w:r>
      <w:r w:rsidR="004E5F6B">
        <w:rPr>
          <w:rFonts w:ascii="Calibri" w:hAnsi="Calibri" w:cs="Calibri"/>
          <w:bCs/>
          <w:color w:val="000000"/>
        </w:rPr>
        <w:t>basis for processing their personal information.</w:t>
      </w:r>
      <w:r w:rsidR="00B0141D">
        <w:rPr>
          <w:rFonts w:ascii="Calibri" w:hAnsi="Calibri" w:cs="Calibri"/>
          <w:bCs/>
          <w:color w:val="000000"/>
        </w:rPr>
        <w:t xml:space="preserve">  The processing of this information is essential </w:t>
      </w:r>
      <w:proofErr w:type="gramStart"/>
      <w:r w:rsidR="006E07F1">
        <w:rPr>
          <w:rFonts w:ascii="Calibri" w:hAnsi="Calibri" w:cs="Calibri"/>
          <w:bCs/>
          <w:color w:val="000000"/>
        </w:rPr>
        <w:t>with regard to</w:t>
      </w:r>
      <w:proofErr w:type="gramEnd"/>
      <w:r w:rsidR="006E07F1">
        <w:rPr>
          <w:rFonts w:ascii="Calibri" w:hAnsi="Calibri" w:cs="Calibri"/>
          <w:bCs/>
          <w:color w:val="000000"/>
        </w:rPr>
        <w:t xml:space="preserve"> our ability to deliver a competent support service and comply with legal and contractual obligations regarding their health data</w:t>
      </w:r>
      <w:r w:rsidR="00B13A57" w:rsidRPr="00722E8C">
        <w:rPr>
          <w:rFonts w:ascii="Calibri" w:hAnsi="Calibri" w:cs="Calibri"/>
          <w:bCs/>
          <w:color w:val="000000"/>
        </w:rPr>
        <w:t>.</w:t>
      </w:r>
      <w:r w:rsidR="006E07F1">
        <w:rPr>
          <w:rFonts w:ascii="Calibri" w:hAnsi="Calibri" w:cs="Calibri"/>
          <w:bCs/>
          <w:color w:val="000000"/>
        </w:rPr>
        <w:t xml:space="preserve">  We cannot deliver a service without this </w:t>
      </w:r>
      <w:r w:rsidR="00B0141D">
        <w:rPr>
          <w:rFonts w:ascii="Calibri" w:hAnsi="Calibri" w:cs="Calibri"/>
          <w:bCs/>
          <w:color w:val="000000"/>
        </w:rPr>
        <w:t>information</w:t>
      </w:r>
      <w:r w:rsidR="00675B2B">
        <w:rPr>
          <w:rFonts w:ascii="Calibri" w:hAnsi="Calibri" w:cs="Calibri"/>
          <w:bCs/>
          <w:color w:val="000000"/>
        </w:rPr>
        <w:t>.</w:t>
      </w:r>
      <w:r w:rsidR="00EC4436">
        <w:rPr>
          <w:rFonts w:ascii="Calibri" w:hAnsi="Calibri" w:cs="Calibri"/>
          <w:bCs/>
          <w:color w:val="000000"/>
        </w:rPr>
        <w:t xml:space="preserve">  The privacy notice is prominently displayed on our website and </w:t>
      </w:r>
      <w:r w:rsidR="0045651B">
        <w:rPr>
          <w:rFonts w:ascii="Calibri" w:hAnsi="Calibri" w:cs="Calibri"/>
          <w:bCs/>
          <w:color w:val="000000"/>
        </w:rPr>
        <w:t xml:space="preserve">those who use our secure online referral forms are directed to it before referral.  The notice is also sent to all new referees when an assessment is </w:t>
      </w:r>
      <w:proofErr w:type="gramStart"/>
      <w:r w:rsidR="0045651B">
        <w:rPr>
          <w:rFonts w:ascii="Calibri" w:hAnsi="Calibri" w:cs="Calibri"/>
          <w:bCs/>
          <w:color w:val="000000"/>
        </w:rPr>
        <w:t>booked</w:t>
      </w:r>
      <w:proofErr w:type="gramEnd"/>
      <w:r w:rsidR="0045651B">
        <w:rPr>
          <w:rFonts w:ascii="Calibri" w:hAnsi="Calibri" w:cs="Calibri"/>
          <w:bCs/>
          <w:color w:val="000000"/>
        </w:rPr>
        <w:t xml:space="preserve"> and they also have a further opportunity to read the </w:t>
      </w:r>
      <w:r w:rsidR="00BE0BE9">
        <w:rPr>
          <w:rFonts w:ascii="Calibri" w:hAnsi="Calibri" w:cs="Calibri"/>
          <w:bCs/>
          <w:color w:val="000000"/>
        </w:rPr>
        <w:t>notice in the centre when they sign up for the service.</w:t>
      </w:r>
    </w:p>
    <w:p w14:paraId="2851F227" w14:textId="77777777" w:rsidR="00A754FC" w:rsidRDefault="00A754FC" w:rsidP="005A5E19">
      <w:pPr>
        <w:spacing w:line="337" w:lineRule="atLeast"/>
        <w:outlineLvl w:val="2"/>
        <w:rPr>
          <w:rFonts w:ascii="Calibri" w:hAnsi="Calibri" w:cs="Calibri"/>
          <w:bCs/>
          <w:color w:val="000000"/>
        </w:rPr>
      </w:pPr>
    </w:p>
    <w:p w14:paraId="42F591E8" w14:textId="2180FA76" w:rsidR="006E07F1" w:rsidRDefault="006E07F1" w:rsidP="005A5E19">
      <w:pPr>
        <w:spacing w:line="337" w:lineRule="atLeast"/>
        <w:outlineLvl w:val="2"/>
        <w:rPr>
          <w:rFonts w:ascii="Calibri" w:hAnsi="Calibri" w:cs="Calibri"/>
          <w:bCs/>
          <w:color w:val="000000"/>
        </w:rPr>
      </w:pPr>
      <w:r>
        <w:rPr>
          <w:rFonts w:ascii="Calibri" w:hAnsi="Calibri" w:cs="Calibri"/>
          <w:bCs/>
          <w:color w:val="000000"/>
        </w:rPr>
        <w:t>4.</w:t>
      </w:r>
      <w:r w:rsidR="00B0141D">
        <w:rPr>
          <w:rFonts w:ascii="Calibri" w:hAnsi="Calibri" w:cs="Calibri"/>
          <w:bCs/>
          <w:color w:val="000000"/>
        </w:rPr>
        <w:t xml:space="preserve">8. </w:t>
      </w:r>
      <w:r>
        <w:rPr>
          <w:rFonts w:ascii="Calibri" w:hAnsi="Calibri" w:cs="Calibri"/>
          <w:bCs/>
          <w:color w:val="000000"/>
        </w:rPr>
        <w:t xml:space="preserve"> The client may decline/withdraw consent to receive Acacia marketing and promotion without detriment to the support service they are receiving.</w:t>
      </w:r>
    </w:p>
    <w:p w14:paraId="08D48BDF" w14:textId="77777777" w:rsidR="00C105D1" w:rsidRDefault="00C105D1" w:rsidP="005A5E19">
      <w:pPr>
        <w:spacing w:line="337" w:lineRule="atLeast"/>
        <w:outlineLvl w:val="2"/>
        <w:rPr>
          <w:rFonts w:ascii="Calibri" w:hAnsi="Calibri" w:cs="Calibri"/>
          <w:bCs/>
          <w:color w:val="000000"/>
        </w:rPr>
      </w:pPr>
    </w:p>
    <w:p w14:paraId="62E889AA" w14:textId="6A06E2D7" w:rsidR="00C105D1" w:rsidRPr="00722E8C" w:rsidRDefault="00D70171" w:rsidP="005A5E19">
      <w:pPr>
        <w:spacing w:line="337" w:lineRule="atLeast"/>
        <w:outlineLvl w:val="2"/>
        <w:rPr>
          <w:rFonts w:ascii="Calibri" w:hAnsi="Calibri" w:cs="Calibri"/>
          <w:bCs/>
          <w:color w:val="000000"/>
        </w:rPr>
      </w:pPr>
      <w:r>
        <w:rPr>
          <w:rFonts w:ascii="Calibri" w:hAnsi="Calibri" w:cs="Calibri"/>
          <w:bCs/>
          <w:color w:val="000000"/>
        </w:rPr>
        <w:t xml:space="preserve">4.9   </w:t>
      </w:r>
      <w:r w:rsidR="003A033F">
        <w:rPr>
          <w:rFonts w:ascii="Calibri" w:hAnsi="Calibri" w:cs="Calibri"/>
          <w:bCs/>
          <w:color w:val="000000"/>
        </w:rPr>
        <w:t xml:space="preserve">The </w:t>
      </w:r>
      <w:r w:rsidR="00AE3055">
        <w:rPr>
          <w:rFonts w:ascii="Calibri" w:hAnsi="Calibri" w:cs="Calibri"/>
          <w:bCs/>
          <w:color w:val="000000"/>
        </w:rPr>
        <w:t xml:space="preserve">National </w:t>
      </w:r>
      <w:proofErr w:type="spellStart"/>
      <w:r w:rsidR="003A033F">
        <w:rPr>
          <w:rFonts w:ascii="Calibri" w:hAnsi="Calibri" w:cs="Calibri"/>
          <w:bCs/>
          <w:color w:val="000000"/>
        </w:rPr>
        <w:t>Opt</w:t>
      </w:r>
      <w:proofErr w:type="spellEnd"/>
      <w:r w:rsidR="003A033F">
        <w:rPr>
          <w:rFonts w:ascii="Calibri" w:hAnsi="Calibri" w:cs="Calibri"/>
          <w:bCs/>
          <w:color w:val="000000"/>
        </w:rPr>
        <w:t xml:space="preserve"> Out </w:t>
      </w:r>
      <w:r w:rsidR="00AE3055">
        <w:rPr>
          <w:rFonts w:ascii="Calibri" w:hAnsi="Calibri" w:cs="Calibri"/>
          <w:bCs/>
          <w:color w:val="000000"/>
        </w:rPr>
        <w:t>policy gives all clients the right to opt out of using their confidential information</w:t>
      </w:r>
      <w:r w:rsidR="00837A0D">
        <w:rPr>
          <w:rFonts w:ascii="Calibri" w:hAnsi="Calibri" w:cs="Calibri"/>
          <w:bCs/>
          <w:color w:val="000000"/>
        </w:rPr>
        <w:t xml:space="preserve"> for planning and research.  This is contained in the privacy notice.  If a client wishes to opt </w:t>
      </w:r>
      <w:proofErr w:type="gramStart"/>
      <w:r w:rsidR="00837A0D">
        <w:rPr>
          <w:rFonts w:ascii="Calibri" w:hAnsi="Calibri" w:cs="Calibri"/>
          <w:bCs/>
          <w:color w:val="000000"/>
        </w:rPr>
        <w:t>out</w:t>
      </w:r>
      <w:proofErr w:type="gramEnd"/>
      <w:r w:rsidR="00837A0D">
        <w:rPr>
          <w:rFonts w:ascii="Calibri" w:hAnsi="Calibri" w:cs="Calibri"/>
          <w:bCs/>
          <w:color w:val="000000"/>
        </w:rPr>
        <w:t xml:space="preserve"> they should be referred to Rob Ewers the Data Protection Manager</w:t>
      </w:r>
      <w:r>
        <w:rPr>
          <w:rFonts w:ascii="Calibri" w:hAnsi="Calibri" w:cs="Calibri"/>
          <w:bCs/>
          <w:color w:val="000000"/>
        </w:rPr>
        <w:t xml:space="preserve"> to progress.</w:t>
      </w:r>
    </w:p>
    <w:p w14:paraId="59FF69C9" w14:textId="368A2581" w:rsidR="00E75A0D" w:rsidRPr="00722E8C" w:rsidRDefault="00E75A0D" w:rsidP="005A5E19">
      <w:pPr>
        <w:spacing w:line="337" w:lineRule="atLeast"/>
        <w:outlineLvl w:val="2"/>
        <w:rPr>
          <w:rFonts w:ascii="Calibri" w:hAnsi="Calibri" w:cs="Calibri"/>
          <w:bCs/>
          <w:color w:val="000000"/>
        </w:rPr>
      </w:pPr>
    </w:p>
    <w:p w14:paraId="3C21B2DE" w14:textId="1E39FDFA" w:rsidR="00771EB9" w:rsidRDefault="00722E8C" w:rsidP="00E75A0D">
      <w:pPr>
        <w:spacing w:line="337" w:lineRule="atLeast"/>
        <w:outlineLvl w:val="2"/>
        <w:rPr>
          <w:rFonts w:ascii="Calibri" w:hAnsi="Calibri" w:cs="Calibri"/>
          <w:b/>
          <w:bCs/>
          <w:i/>
          <w:iCs/>
          <w:color w:val="000000"/>
        </w:rPr>
      </w:pPr>
      <w:r>
        <w:rPr>
          <w:rFonts w:ascii="Calibri" w:hAnsi="Calibri" w:cs="Calibri"/>
          <w:b/>
          <w:bCs/>
          <w:color w:val="000000"/>
        </w:rPr>
        <w:t xml:space="preserve">5 </w:t>
      </w:r>
      <w:r w:rsidR="00771EB9" w:rsidRPr="00722E8C">
        <w:rPr>
          <w:rFonts w:ascii="Calibri" w:hAnsi="Calibri" w:cs="Calibri"/>
          <w:b/>
          <w:bCs/>
          <w:color w:val="000000"/>
        </w:rPr>
        <w:t>Disclosing Information</w:t>
      </w:r>
      <w:r w:rsidR="0039001F">
        <w:rPr>
          <w:rFonts w:ascii="Calibri" w:hAnsi="Calibri" w:cs="Calibri"/>
          <w:b/>
          <w:bCs/>
          <w:color w:val="000000"/>
        </w:rPr>
        <w:t xml:space="preserve">: </w:t>
      </w:r>
      <w:r w:rsidR="00EA5B5B" w:rsidRPr="00EA5B5B">
        <w:rPr>
          <w:rFonts w:ascii="Calibri" w:hAnsi="Calibri" w:cs="Calibri"/>
          <w:b/>
          <w:bCs/>
          <w:i/>
          <w:iCs/>
          <w:color w:val="000000"/>
        </w:rPr>
        <w:t xml:space="preserve"> </w:t>
      </w:r>
      <w:r w:rsidR="000D45FF">
        <w:rPr>
          <w:rFonts w:ascii="Calibri" w:hAnsi="Calibri" w:cs="Calibri"/>
          <w:b/>
          <w:bCs/>
          <w:i/>
          <w:iCs/>
          <w:color w:val="000000"/>
        </w:rPr>
        <w:t xml:space="preserve"> </w:t>
      </w:r>
      <w:r w:rsidR="00CE4633">
        <w:rPr>
          <w:rFonts w:ascii="Calibri" w:hAnsi="Calibri" w:cs="Calibri"/>
          <w:b/>
          <w:bCs/>
          <w:i/>
          <w:iCs/>
          <w:color w:val="000000"/>
        </w:rPr>
        <w:t>when a</w:t>
      </w:r>
      <w:r w:rsidR="0039001F" w:rsidRPr="00EA5B5B">
        <w:rPr>
          <w:rFonts w:ascii="Calibri" w:hAnsi="Calibri" w:cs="Calibri"/>
          <w:b/>
          <w:bCs/>
          <w:i/>
          <w:iCs/>
          <w:color w:val="000000"/>
        </w:rPr>
        <w:t xml:space="preserve"> decision </w:t>
      </w:r>
      <w:r w:rsidR="00CE4633">
        <w:rPr>
          <w:rFonts w:ascii="Calibri" w:hAnsi="Calibri" w:cs="Calibri"/>
          <w:b/>
          <w:bCs/>
          <w:i/>
          <w:iCs/>
          <w:color w:val="000000"/>
        </w:rPr>
        <w:t xml:space="preserve">is made regarding </w:t>
      </w:r>
      <w:r w:rsidR="0039001F" w:rsidRPr="00EA5B5B">
        <w:rPr>
          <w:rFonts w:ascii="Calibri" w:hAnsi="Calibri" w:cs="Calibri"/>
          <w:b/>
          <w:bCs/>
          <w:i/>
          <w:iCs/>
          <w:color w:val="000000"/>
        </w:rPr>
        <w:t>t</w:t>
      </w:r>
      <w:r w:rsidR="00CE4633">
        <w:rPr>
          <w:rFonts w:ascii="Calibri" w:hAnsi="Calibri" w:cs="Calibri"/>
          <w:b/>
          <w:bCs/>
          <w:i/>
          <w:iCs/>
          <w:color w:val="000000"/>
        </w:rPr>
        <w:t>he</w:t>
      </w:r>
      <w:r w:rsidR="0039001F" w:rsidRPr="00EA5B5B">
        <w:rPr>
          <w:rFonts w:ascii="Calibri" w:hAnsi="Calibri" w:cs="Calibri"/>
          <w:b/>
          <w:bCs/>
          <w:i/>
          <w:iCs/>
          <w:color w:val="000000"/>
        </w:rPr>
        <w:t xml:space="preserve"> shar</w:t>
      </w:r>
      <w:r w:rsidR="00CE4633">
        <w:rPr>
          <w:rFonts w:ascii="Calibri" w:hAnsi="Calibri" w:cs="Calibri"/>
          <w:b/>
          <w:bCs/>
          <w:i/>
          <w:iCs/>
          <w:color w:val="000000"/>
        </w:rPr>
        <w:t>ing of</w:t>
      </w:r>
      <w:r w:rsidR="0039001F" w:rsidRPr="00EA5B5B">
        <w:rPr>
          <w:rFonts w:ascii="Calibri" w:hAnsi="Calibri" w:cs="Calibri"/>
          <w:b/>
          <w:bCs/>
          <w:i/>
          <w:iCs/>
          <w:color w:val="000000"/>
        </w:rPr>
        <w:t xml:space="preserve"> information </w:t>
      </w:r>
      <w:r w:rsidR="00570856">
        <w:rPr>
          <w:rFonts w:ascii="Calibri" w:hAnsi="Calibri" w:cs="Calibri"/>
          <w:b/>
          <w:bCs/>
          <w:i/>
          <w:iCs/>
          <w:color w:val="000000"/>
        </w:rPr>
        <w:t xml:space="preserve">it </w:t>
      </w:r>
      <w:r w:rsidR="00DA61AE" w:rsidRPr="00EA5B5B">
        <w:rPr>
          <w:rFonts w:ascii="Calibri" w:hAnsi="Calibri" w:cs="Calibri"/>
          <w:b/>
          <w:bCs/>
          <w:i/>
          <w:iCs/>
          <w:color w:val="000000"/>
        </w:rPr>
        <w:t>should be guided by the 7 golden rules of sharing</w:t>
      </w:r>
      <w:r w:rsidR="00570856">
        <w:rPr>
          <w:rFonts w:ascii="Calibri" w:hAnsi="Calibri" w:cs="Calibri"/>
          <w:b/>
          <w:bCs/>
          <w:i/>
          <w:iCs/>
          <w:color w:val="000000"/>
        </w:rPr>
        <w:t>.</w:t>
      </w:r>
    </w:p>
    <w:p w14:paraId="0C205E4D" w14:textId="6655A00F" w:rsidR="00570856" w:rsidRDefault="004E024A" w:rsidP="00E75A0D">
      <w:pPr>
        <w:spacing w:line="337" w:lineRule="atLeast"/>
        <w:outlineLvl w:val="2"/>
        <w:rPr>
          <w:rFonts w:ascii="Calibri" w:hAnsi="Calibri" w:cs="Calibri"/>
          <w:b/>
          <w:bCs/>
          <w:i/>
          <w:iCs/>
          <w:color w:val="000000"/>
        </w:rPr>
      </w:pPr>
      <w:r>
        <w:rPr>
          <w:rFonts w:ascii="Calibri" w:hAnsi="Calibri" w:cs="Calibri"/>
          <w:bCs/>
          <w:noProof/>
          <w:color w:val="000000"/>
        </w:rPr>
        <w:drawing>
          <wp:anchor distT="0" distB="0" distL="114300" distR="114300" simplePos="0" relativeHeight="251658240" behindDoc="0" locked="0" layoutInCell="1" allowOverlap="1" wp14:anchorId="12B51348" wp14:editId="2A5C1BD6">
            <wp:simplePos x="0" y="0"/>
            <wp:positionH relativeFrom="column">
              <wp:posOffset>756285</wp:posOffset>
            </wp:positionH>
            <wp:positionV relativeFrom="paragraph">
              <wp:posOffset>101600</wp:posOffset>
            </wp:positionV>
            <wp:extent cx="4391025" cy="2781408"/>
            <wp:effectExtent l="19050" t="19050" r="9525" b="1905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0">
                      <a:extLst>
                        <a:ext uri="{28A0092B-C50C-407E-A947-70E740481C1C}">
                          <a14:useLocalDpi xmlns:a14="http://schemas.microsoft.com/office/drawing/2010/main" val="0"/>
                        </a:ext>
                      </a:extLst>
                    </a:blip>
                    <a:srcRect b="15549"/>
                    <a:stretch/>
                  </pic:blipFill>
                  <pic:spPr bwMode="auto">
                    <a:xfrm>
                      <a:off x="0" y="0"/>
                      <a:ext cx="4391025" cy="2781408"/>
                    </a:xfrm>
                    <a:prstGeom prst="rect">
                      <a:avLst/>
                    </a:prstGeom>
                    <a:ln>
                      <a:solidFill>
                        <a:srgbClr val="4F81B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88F51" w14:textId="688F8E5E" w:rsidR="00570856" w:rsidRDefault="00570856" w:rsidP="00E75A0D">
      <w:pPr>
        <w:spacing w:line="337" w:lineRule="atLeast"/>
        <w:outlineLvl w:val="2"/>
        <w:rPr>
          <w:rFonts w:ascii="Calibri" w:hAnsi="Calibri" w:cs="Calibri"/>
          <w:b/>
          <w:bCs/>
          <w:i/>
          <w:iCs/>
          <w:color w:val="000000"/>
        </w:rPr>
      </w:pPr>
    </w:p>
    <w:p w14:paraId="6EA5B3D0" w14:textId="77777777" w:rsidR="00570856" w:rsidRDefault="00570856" w:rsidP="00E75A0D">
      <w:pPr>
        <w:spacing w:line="337" w:lineRule="atLeast"/>
        <w:outlineLvl w:val="2"/>
        <w:rPr>
          <w:rFonts w:ascii="Calibri" w:hAnsi="Calibri" w:cs="Calibri"/>
          <w:b/>
          <w:bCs/>
          <w:i/>
          <w:iCs/>
          <w:color w:val="000000"/>
        </w:rPr>
      </w:pPr>
    </w:p>
    <w:p w14:paraId="47128667" w14:textId="77777777" w:rsidR="00570856" w:rsidRDefault="00570856" w:rsidP="00E75A0D">
      <w:pPr>
        <w:spacing w:line="337" w:lineRule="atLeast"/>
        <w:outlineLvl w:val="2"/>
        <w:rPr>
          <w:rFonts w:ascii="Calibri" w:hAnsi="Calibri" w:cs="Calibri"/>
          <w:b/>
          <w:bCs/>
          <w:color w:val="000000"/>
        </w:rPr>
      </w:pPr>
    </w:p>
    <w:p w14:paraId="6C61B49D" w14:textId="77777777" w:rsidR="00A754FC" w:rsidRDefault="00A754FC" w:rsidP="00E75A0D">
      <w:pPr>
        <w:spacing w:line="337" w:lineRule="atLeast"/>
        <w:outlineLvl w:val="2"/>
        <w:rPr>
          <w:rFonts w:ascii="Calibri" w:hAnsi="Calibri" w:cs="Calibri"/>
          <w:b/>
          <w:bCs/>
          <w:color w:val="000000"/>
        </w:rPr>
      </w:pPr>
    </w:p>
    <w:p w14:paraId="3E664F76" w14:textId="16854C66" w:rsidR="0039001F" w:rsidRDefault="0039001F" w:rsidP="00E75A0D">
      <w:pPr>
        <w:spacing w:line="337" w:lineRule="atLeast"/>
        <w:outlineLvl w:val="2"/>
        <w:rPr>
          <w:rFonts w:ascii="Calibri" w:hAnsi="Calibri" w:cs="Calibri"/>
          <w:bCs/>
          <w:noProof/>
          <w:color w:val="000000"/>
        </w:rPr>
      </w:pPr>
    </w:p>
    <w:p w14:paraId="28D6CD34" w14:textId="77777777" w:rsidR="004E024A" w:rsidRDefault="004E024A" w:rsidP="00E75A0D">
      <w:pPr>
        <w:spacing w:line="337" w:lineRule="atLeast"/>
        <w:outlineLvl w:val="2"/>
        <w:rPr>
          <w:rFonts w:ascii="Calibri" w:hAnsi="Calibri" w:cs="Calibri"/>
          <w:bCs/>
          <w:noProof/>
          <w:color w:val="000000"/>
        </w:rPr>
      </w:pPr>
    </w:p>
    <w:p w14:paraId="4DEDCE1D" w14:textId="77777777" w:rsidR="004E024A" w:rsidRDefault="004E024A" w:rsidP="00E75A0D">
      <w:pPr>
        <w:spacing w:line="337" w:lineRule="atLeast"/>
        <w:outlineLvl w:val="2"/>
        <w:rPr>
          <w:rFonts w:ascii="Calibri" w:hAnsi="Calibri" w:cs="Calibri"/>
          <w:bCs/>
          <w:noProof/>
          <w:color w:val="000000"/>
        </w:rPr>
      </w:pPr>
    </w:p>
    <w:p w14:paraId="703FC04B" w14:textId="77777777" w:rsidR="004E024A" w:rsidRDefault="004E024A" w:rsidP="00E75A0D">
      <w:pPr>
        <w:spacing w:line="337" w:lineRule="atLeast"/>
        <w:outlineLvl w:val="2"/>
        <w:rPr>
          <w:rFonts w:ascii="Calibri" w:hAnsi="Calibri" w:cs="Calibri"/>
          <w:bCs/>
          <w:noProof/>
          <w:color w:val="000000"/>
        </w:rPr>
      </w:pPr>
    </w:p>
    <w:p w14:paraId="7F604F97" w14:textId="77777777" w:rsidR="004E024A" w:rsidRDefault="004E024A" w:rsidP="00E75A0D">
      <w:pPr>
        <w:spacing w:line="337" w:lineRule="atLeast"/>
        <w:outlineLvl w:val="2"/>
        <w:rPr>
          <w:rFonts w:ascii="Calibri" w:hAnsi="Calibri" w:cs="Calibri"/>
          <w:bCs/>
          <w:noProof/>
          <w:color w:val="000000"/>
        </w:rPr>
      </w:pPr>
    </w:p>
    <w:p w14:paraId="5089A1BE" w14:textId="77777777" w:rsidR="004E024A" w:rsidRDefault="004E024A" w:rsidP="00E75A0D">
      <w:pPr>
        <w:spacing w:line="337" w:lineRule="atLeast"/>
        <w:outlineLvl w:val="2"/>
        <w:rPr>
          <w:rFonts w:ascii="Calibri" w:hAnsi="Calibri" w:cs="Calibri"/>
          <w:bCs/>
          <w:noProof/>
          <w:color w:val="000000"/>
        </w:rPr>
      </w:pPr>
    </w:p>
    <w:p w14:paraId="1309BA4C" w14:textId="77777777" w:rsidR="004E024A" w:rsidRDefault="004E024A" w:rsidP="00E75A0D">
      <w:pPr>
        <w:spacing w:line="337" w:lineRule="atLeast"/>
        <w:outlineLvl w:val="2"/>
        <w:rPr>
          <w:rFonts w:ascii="Calibri" w:hAnsi="Calibri" w:cs="Calibri"/>
          <w:b/>
          <w:bCs/>
          <w:color w:val="000000"/>
        </w:rPr>
      </w:pPr>
    </w:p>
    <w:p w14:paraId="6A17D65B" w14:textId="77777777" w:rsidR="0039001F" w:rsidRDefault="0039001F" w:rsidP="00E75A0D">
      <w:pPr>
        <w:spacing w:line="337" w:lineRule="atLeast"/>
        <w:outlineLvl w:val="2"/>
        <w:rPr>
          <w:rFonts w:ascii="Calibri" w:hAnsi="Calibri" w:cs="Calibri"/>
          <w:b/>
          <w:bCs/>
          <w:color w:val="000000"/>
        </w:rPr>
      </w:pPr>
    </w:p>
    <w:p w14:paraId="759750EF" w14:textId="77777777" w:rsidR="0039001F" w:rsidRDefault="0039001F" w:rsidP="00E75A0D">
      <w:pPr>
        <w:spacing w:line="337" w:lineRule="atLeast"/>
        <w:outlineLvl w:val="2"/>
        <w:rPr>
          <w:rFonts w:ascii="Calibri" w:hAnsi="Calibri" w:cs="Calibri"/>
          <w:b/>
          <w:bCs/>
          <w:color w:val="000000"/>
        </w:rPr>
      </w:pPr>
    </w:p>
    <w:p w14:paraId="73E18465" w14:textId="77777777" w:rsidR="0039001F" w:rsidRPr="00722E8C" w:rsidRDefault="0039001F" w:rsidP="00E75A0D">
      <w:pPr>
        <w:spacing w:line="337" w:lineRule="atLeast"/>
        <w:outlineLvl w:val="2"/>
        <w:rPr>
          <w:rFonts w:ascii="Calibri" w:hAnsi="Calibri" w:cs="Calibri"/>
          <w:b/>
          <w:bCs/>
          <w:color w:val="000000"/>
        </w:rPr>
      </w:pPr>
    </w:p>
    <w:p w14:paraId="3A704552" w14:textId="6480CC12" w:rsidR="00E75A0D" w:rsidRPr="00722E8C"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5.1. In normal circumstances, staff may only disclose personal information outside the organisation if one or more of the following applies: </w:t>
      </w:r>
    </w:p>
    <w:p w14:paraId="00202DE4" w14:textId="64585F04"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5.1.1.  The disclosure is routinely necessary for the purpose for which the information is held and the individuals about whom the data is held have been made aware of, or could reasonably expect, such a disclosure to be made</w:t>
      </w:r>
      <w:r w:rsidR="006E07F1">
        <w:rPr>
          <w:rFonts w:ascii="Calibri" w:hAnsi="Calibri" w:cs="Calibri"/>
          <w:bCs/>
          <w:color w:val="000000"/>
        </w:rPr>
        <w:t xml:space="preserve"> as part of the legitimate interests of the service.</w:t>
      </w:r>
    </w:p>
    <w:p w14:paraId="5A568220" w14:textId="7777777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 xml:space="preserve">5.1.3. The receiving staff member ‘needs to know’ the information in order to carry out their </w:t>
      </w:r>
      <w:proofErr w:type="gramStart"/>
      <w:r w:rsidRPr="00722E8C">
        <w:rPr>
          <w:rFonts w:ascii="Calibri" w:hAnsi="Calibri" w:cs="Calibri"/>
          <w:bCs/>
          <w:color w:val="000000"/>
        </w:rPr>
        <w:t>duties;</w:t>
      </w:r>
      <w:proofErr w:type="gramEnd"/>
      <w:r w:rsidRPr="00722E8C">
        <w:rPr>
          <w:rFonts w:ascii="Calibri" w:hAnsi="Calibri" w:cs="Calibri"/>
          <w:bCs/>
          <w:color w:val="000000"/>
        </w:rPr>
        <w:t xml:space="preserve"> </w:t>
      </w:r>
    </w:p>
    <w:p w14:paraId="43CAE6F5" w14:textId="7777777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lastRenderedPageBreak/>
        <w:t xml:space="preserve">5.1.4. The person about whom the information is held has given valid consent to the disclosure </w:t>
      </w:r>
    </w:p>
    <w:p w14:paraId="66FA17C5" w14:textId="77777777" w:rsidR="00A754FC" w:rsidRDefault="00A754FC" w:rsidP="00E75A0D">
      <w:pPr>
        <w:spacing w:line="337" w:lineRule="atLeast"/>
        <w:outlineLvl w:val="2"/>
        <w:rPr>
          <w:rFonts w:ascii="Calibri" w:hAnsi="Calibri" w:cs="Calibri"/>
          <w:bCs/>
          <w:color w:val="000000"/>
        </w:rPr>
      </w:pPr>
    </w:p>
    <w:p w14:paraId="5A0B1CF8" w14:textId="7B5AD714" w:rsidR="00E75A0D" w:rsidRPr="00722E8C"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5.2. Where it is not possible to obtain valid consent, information may exceptionally be passed on when there is a legal basis for overriding the usual non-disclosure e.g. </w:t>
      </w:r>
    </w:p>
    <w:p w14:paraId="7763395F" w14:textId="43487C0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5.2.1.</w:t>
      </w:r>
      <w:r w:rsidR="00780B42">
        <w:rPr>
          <w:rFonts w:ascii="Calibri" w:hAnsi="Calibri" w:cs="Calibri"/>
          <w:bCs/>
          <w:color w:val="000000"/>
        </w:rPr>
        <w:t xml:space="preserve"> </w:t>
      </w:r>
      <w:r w:rsidRPr="00722E8C">
        <w:rPr>
          <w:rFonts w:ascii="Calibri" w:hAnsi="Calibri" w:cs="Calibri"/>
          <w:bCs/>
          <w:color w:val="000000"/>
        </w:rPr>
        <w:t>The disclosure is required under direction of a Court Order’</w:t>
      </w:r>
    </w:p>
    <w:p w14:paraId="349CE534" w14:textId="188743A9"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5.2.2. The disclosure is provided for agreed inter-agency procedures which have a legal basis for their operation.</w:t>
      </w:r>
    </w:p>
    <w:p w14:paraId="6FCCDA1D" w14:textId="7AEF7BFA" w:rsidR="00771EB9" w:rsidRDefault="00771EB9" w:rsidP="005D47C6">
      <w:pPr>
        <w:spacing w:line="337" w:lineRule="atLeast"/>
        <w:ind w:left="720"/>
        <w:outlineLvl w:val="2"/>
        <w:rPr>
          <w:rFonts w:ascii="Calibri" w:hAnsi="Calibri" w:cs="Calibri"/>
          <w:bCs/>
          <w:color w:val="000000"/>
        </w:rPr>
      </w:pPr>
      <w:r w:rsidRPr="00722E8C">
        <w:rPr>
          <w:rFonts w:ascii="Calibri" w:hAnsi="Calibri" w:cs="Calibri"/>
          <w:bCs/>
          <w:color w:val="000000"/>
        </w:rPr>
        <w:t>5.2.2</w:t>
      </w:r>
      <w:r w:rsidR="00780B42">
        <w:rPr>
          <w:rFonts w:ascii="Calibri" w:hAnsi="Calibri" w:cs="Calibri"/>
          <w:bCs/>
          <w:color w:val="000000"/>
        </w:rPr>
        <w:t>.</w:t>
      </w:r>
      <w:r w:rsidRPr="00722E8C">
        <w:rPr>
          <w:rFonts w:ascii="Calibri" w:hAnsi="Calibri" w:cs="Calibri"/>
          <w:bCs/>
          <w:color w:val="000000"/>
        </w:rPr>
        <w:t xml:space="preserve"> Imminent safety risk for client or other</w:t>
      </w:r>
      <w:r w:rsidR="00EB3205">
        <w:rPr>
          <w:rFonts w:ascii="Calibri" w:hAnsi="Calibri" w:cs="Calibri"/>
          <w:bCs/>
          <w:color w:val="000000"/>
        </w:rPr>
        <w:t>, including safeguarding</w:t>
      </w:r>
      <w:r w:rsidR="005D47C6">
        <w:rPr>
          <w:rFonts w:ascii="Calibri" w:hAnsi="Calibri" w:cs="Calibri"/>
          <w:bCs/>
          <w:color w:val="000000"/>
        </w:rPr>
        <w:t xml:space="preserve"> concerns</w:t>
      </w:r>
      <w:r w:rsidRPr="00722E8C">
        <w:rPr>
          <w:rFonts w:ascii="Calibri" w:hAnsi="Calibri" w:cs="Calibri"/>
          <w:bCs/>
          <w:color w:val="000000"/>
        </w:rPr>
        <w:t>.</w:t>
      </w:r>
      <w:r w:rsidR="00BA32F7">
        <w:rPr>
          <w:rFonts w:ascii="Calibri" w:hAnsi="Calibri" w:cs="Calibri"/>
          <w:bCs/>
          <w:color w:val="000000"/>
        </w:rPr>
        <w:t xml:space="preserve">  In these </w:t>
      </w:r>
      <w:proofErr w:type="gramStart"/>
      <w:r w:rsidR="00BA32F7">
        <w:rPr>
          <w:rFonts w:ascii="Calibri" w:hAnsi="Calibri" w:cs="Calibri"/>
          <w:bCs/>
          <w:color w:val="000000"/>
        </w:rPr>
        <w:t>situations</w:t>
      </w:r>
      <w:proofErr w:type="gramEnd"/>
      <w:r w:rsidR="00BA32F7">
        <w:rPr>
          <w:rFonts w:ascii="Calibri" w:hAnsi="Calibri" w:cs="Calibri"/>
          <w:bCs/>
          <w:color w:val="000000"/>
        </w:rPr>
        <w:t xml:space="preserve"> consult with designated safeguarding lead i</w:t>
      </w:r>
      <w:r w:rsidR="00F508B3">
        <w:rPr>
          <w:rFonts w:ascii="Calibri" w:hAnsi="Calibri" w:cs="Calibri"/>
          <w:bCs/>
          <w:color w:val="000000"/>
        </w:rPr>
        <w:t>f advice needed. Only share the information which is necessary and appropriate to</w:t>
      </w:r>
      <w:r w:rsidR="00694D7A">
        <w:rPr>
          <w:rFonts w:ascii="Calibri" w:hAnsi="Calibri" w:cs="Calibri"/>
          <w:bCs/>
          <w:color w:val="000000"/>
        </w:rPr>
        <w:t xml:space="preserve"> address safeguarding needs.</w:t>
      </w:r>
    </w:p>
    <w:p w14:paraId="3147BB2D" w14:textId="77777777" w:rsidR="005D47C6" w:rsidRPr="00722E8C" w:rsidRDefault="005D47C6" w:rsidP="005D47C6">
      <w:pPr>
        <w:spacing w:line="337" w:lineRule="atLeast"/>
        <w:ind w:left="720"/>
        <w:outlineLvl w:val="2"/>
        <w:rPr>
          <w:rFonts w:ascii="Calibri" w:hAnsi="Calibri" w:cs="Calibri"/>
          <w:bCs/>
          <w:color w:val="000000"/>
        </w:rPr>
      </w:pPr>
    </w:p>
    <w:p w14:paraId="7E1C5CD0" w14:textId="77777777" w:rsidR="00E75A0D" w:rsidRPr="00722E8C"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5.3. When passing information to others, staff should: </w:t>
      </w:r>
    </w:p>
    <w:p w14:paraId="21219A51" w14:textId="7777777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 xml:space="preserve">5.3.1.  Check that the source of the request is </w:t>
      </w:r>
      <w:proofErr w:type="gramStart"/>
      <w:r w:rsidRPr="00722E8C">
        <w:rPr>
          <w:rFonts w:ascii="Calibri" w:hAnsi="Calibri" w:cs="Calibri"/>
          <w:bCs/>
          <w:color w:val="000000"/>
        </w:rPr>
        <w:t>bona fide;</w:t>
      </w:r>
      <w:proofErr w:type="gramEnd"/>
      <w:r w:rsidRPr="00722E8C">
        <w:rPr>
          <w:rFonts w:ascii="Calibri" w:hAnsi="Calibri" w:cs="Calibri"/>
          <w:bCs/>
          <w:color w:val="000000"/>
        </w:rPr>
        <w:t xml:space="preserve"> </w:t>
      </w:r>
    </w:p>
    <w:p w14:paraId="2129DE7C" w14:textId="7777777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 xml:space="preserve">5.3.2. Ensure that the recipients understand and accept their obligation to respect the confidentiality of the </w:t>
      </w:r>
      <w:proofErr w:type="gramStart"/>
      <w:r w:rsidRPr="00722E8C">
        <w:rPr>
          <w:rFonts w:ascii="Calibri" w:hAnsi="Calibri" w:cs="Calibri"/>
          <w:bCs/>
          <w:color w:val="000000"/>
        </w:rPr>
        <w:t>information;</w:t>
      </w:r>
      <w:proofErr w:type="gramEnd"/>
      <w:r w:rsidRPr="00722E8C">
        <w:rPr>
          <w:rFonts w:ascii="Calibri" w:hAnsi="Calibri" w:cs="Calibri"/>
          <w:bCs/>
          <w:color w:val="000000"/>
        </w:rPr>
        <w:t xml:space="preserve"> </w:t>
      </w:r>
    </w:p>
    <w:p w14:paraId="5E48F258" w14:textId="77777777" w:rsidR="00E75A0D" w:rsidRPr="00722E8C"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 xml:space="preserve">5.3.3. Only send the information necessary for the purpose of the </w:t>
      </w:r>
      <w:proofErr w:type="gramStart"/>
      <w:r w:rsidRPr="00722E8C">
        <w:rPr>
          <w:rFonts w:ascii="Calibri" w:hAnsi="Calibri" w:cs="Calibri"/>
          <w:bCs/>
          <w:color w:val="000000"/>
        </w:rPr>
        <w:t>disclosure;</w:t>
      </w:r>
      <w:proofErr w:type="gramEnd"/>
      <w:r w:rsidRPr="00722E8C">
        <w:rPr>
          <w:rFonts w:ascii="Calibri" w:hAnsi="Calibri" w:cs="Calibri"/>
          <w:bCs/>
          <w:color w:val="000000"/>
        </w:rPr>
        <w:t xml:space="preserve"> </w:t>
      </w:r>
    </w:p>
    <w:p w14:paraId="74759B82" w14:textId="236EC400" w:rsidR="00771EB9" w:rsidRDefault="00E75A0D" w:rsidP="00C60CFD">
      <w:pPr>
        <w:spacing w:line="337" w:lineRule="atLeast"/>
        <w:ind w:left="720"/>
        <w:outlineLvl w:val="2"/>
        <w:rPr>
          <w:rFonts w:ascii="Calibri" w:hAnsi="Calibri" w:cs="Calibri"/>
          <w:bCs/>
          <w:color w:val="000000"/>
        </w:rPr>
      </w:pPr>
      <w:r w:rsidRPr="00722E8C">
        <w:rPr>
          <w:rFonts w:ascii="Calibri" w:hAnsi="Calibri" w:cs="Calibri"/>
          <w:bCs/>
          <w:color w:val="000000"/>
        </w:rPr>
        <w:t>5.3.4. Record exactly what has been passed on, to whom, when and why</w:t>
      </w:r>
      <w:r w:rsidR="00771EB9" w:rsidRPr="00722E8C">
        <w:rPr>
          <w:rFonts w:ascii="Calibri" w:hAnsi="Calibri" w:cs="Calibri"/>
          <w:bCs/>
          <w:color w:val="000000"/>
        </w:rPr>
        <w:t xml:space="preserve"> in the Acacia database or other appropriate place</w:t>
      </w:r>
      <w:r w:rsidRPr="00722E8C">
        <w:rPr>
          <w:rFonts w:ascii="Calibri" w:hAnsi="Calibri" w:cs="Calibri"/>
          <w:bCs/>
          <w:color w:val="000000"/>
        </w:rPr>
        <w:t xml:space="preserve">. </w:t>
      </w:r>
    </w:p>
    <w:p w14:paraId="6B61E8E6" w14:textId="4BE3F07E" w:rsidR="00A754FC" w:rsidRDefault="00A754FC" w:rsidP="00C60CFD">
      <w:pPr>
        <w:spacing w:line="337" w:lineRule="atLeast"/>
        <w:ind w:left="720"/>
        <w:outlineLvl w:val="2"/>
        <w:rPr>
          <w:rFonts w:ascii="Calibri" w:hAnsi="Calibri" w:cs="Calibri"/>
          <w:bCs/>
          <w:color w:val="000000"/>
        </w:rPr>
      </w:pPr>
      <w:r>
        <w:rPr>
          <w:rFonts w:ascii="Calibri" w:hAnsi="Calibri" w:cs="Calibri"/>
          <w:bCs/>
          <w:color w:val="000000"/>
        </w:rPr>
        <w:t xml:space="preserve">5.3.4. </w:t>
      </w:r>
      <w:r w:rsidR="00E24A18">
        <w:rPr>
          <w:rFonts w:ascii="Calibri" w:hAnsi="Calibri" w:cs="Calibri"/>
          <w:bCs/>
          <w:color w:val="000000"/>
        </w:rPr>
        <w:t>Ensure that</w:t>
      </w:r>
      <w:r w:rsidR="00E24A18" w:rsidRPr="00E24A18">
        <w:t xml:space="preserve"> </w:t>
      </w:r>
      <w:r w:rsidR="00E24A18" w:rsidRPr="00E24A18">
        <w:rPr>
          <w:rFonts w:ascii="Calibri" w:hAnsi="Calibri" w:cs="Calibri"/>
          <w:bCs/>
          <w:color w:val="000000"/>
        </w:rPr>
        <w:t>FQ038a Limitations of Use Statement</w:t>
      </w:r>
      <w:r w:rsidR="00E24A18">
        <w:rPr>
          <w:rFonts w:ascii="Calibri" w:hAnsi="Calibri" w:cs="Calibri"/>
          <w:bCs/>
          <w:color w:val="000000"/>
        </w:rPr>
        <w:t xml:space="preserve"> is included in any written/printed/faxed communication.</w:t>
      </w:r>
    </w:p>
    <w:p w14:paraId="028DF462" w14:textId="77777777" w:rsidR="00E24A18" w:rsidRPr="00722E8C" w:rsidRDefault="00E24A18" w:rsidP="00C60CFD">
      <w:pPr>
        <w:spacing w:line="337" w:lineRule="atLeast"/>
        <w:ind w:left="720"/>
        <w:outlineLvl w:val="2"/>
        <w:rPr>
          <w:rFonts w:ascii="Calibri" w:hAnsi="Calibri" w:cs="Calibri"/>
          <w:bCs/>
          <w:color w:val="000000"/>
        </w:rPr>
      </w:pPr>
    </w:p>
    <w:p w14:paraId="4131DA82" w14:textId="77777777" w:rsidR="00E75A0D" w:rsidRPr="00722E8C"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5.4. When receiving information from others, staff should: </w:t>
      </w:r>
    </w:p>
    <w:p w14:paraId="30988E8F" w14:textId="77777777" w:rsidR="00E75A0D" w:rsidRPr="00722E8C" w:rsidRDefault="00E75A0D"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5.4.1. Ensure that any information received in confidence should be marked as such to ensure it is not inadvertently disclosed to third </w:t>
      </w:r>
      <w:proofErr w:type="gramStart"/>
      <w:r w:rsidRPr="00722E8C">
        <w:rPr>
          <w:rFonts w:ascii="Calibri" w:hAnsi="Calibri" w:cs="Calibri"/>
          <w:bCs/>
          <w:color w:val="000000"/>
        </w:rPr>
        <w:t>parties;</w:t>
      </w:r>
      <w:proofErr w:type="gramEnd"/>
      <w:r w:rsidRPr="00722E8C">
        <w:rPr>
          <w:rFonts w:ascii="Calibri" w:hAnsi="Calibri" w:cs="Calibri"/>
          <w:bCs/>
          <w:color w:val="000000"/>
        </w:rPr>
        <w:t xml:space="preserve"> </w:t>
      </w:r>
    </w:p>
    <w:p w14:paraId="67A1DBEA" w14:textId="77777777" w:rsidR="00E75A0D" w:rsidRPr="00722E8C" w:rsidRDefault="00E75A0D"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5.4.2. Ensure that only information necessary for the purpose of the information being shared should be requested. </w:t>
      </w:r>
    </w:p>
    <w:p w14:paraId="3023678B" w14:textId="3CEB3158" w:rsidR="00685755" w:rsidRDefault="00E75A0D"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5.4.3. Ensure that information requests include a confidentiality statement </w:t>
      </w:r>
      <w:proofErr w:type="gramStart"/>
      <w:r w:rsidRPr="00722E8C">
        <w:rPr>
          <w:rFonts w:ascii="Calibri" w:hAnsi="Calibri" w:cs="Calibri"/>
          <w:bCs/>
          <w:color w:val="000000"/>
        </w:rPr>
        <w:t>similar to</w:t>
      </w:r>
      <w:proofErr w:type="gramEnd"/>
      <w:r w:rsidRPr="00722E8C">
        <w:rPr>
          <w:rFonts w:ascii="Calibri" w:hAnsi="Calibri" w:cs="Calibri"/>
          <w:bCs/>
          <w:color w:val="000000"/>
        </w:rPr>
        <w:t xml:space="preserve"> “Information will be treated with utmost confidence and will not be divulged to anyone outside the organisation except when stated at collection or agreed at a later date.” </w:t>
      </w:r>
    </w:p>
    <w:p w14:paraId="25D0D769" w14:textId="2B50B676" w:rsidR="00E528DF" w:rsidRDefault="00E528DF" w:rsidP="00685755">
      <w:pPr>
        <w:spacing w:line="337" w:lineRule="atLeast"/>
        <w:ind w:left="720"/>
        <w:outlineLvl w:val="2"/>
        <w:rPr>
          <w:rFonts w:ascii="Calibri" w:hAnsi="Calibri" w:cs="Calibri"/>
          <w:bCs/>
          <w:color w:val="000000"/>
        </w:rPr>
      </w:pPr>
      <w:r>
        <w:rPr>
          <w:rFonts w:ascii="Calibri" w:hAnsi="Calibri" w:cs="Calibri"/>
          <w:bCs/>
          <w:color w:val="000000"/>
        </w:rPr>
        <w:t>5.4.4</w:t>
      </w:r>
      <w:r w:rsidR="006F4DC1">
        <w:rPr>
          <w:rFonts w:ascii="Calibri" w:hAnsi="Calibri" w:cs="Calibri"/>
          <w:bCs/>
          <w:color w:val="000000"/>
        </w:rPr>
        <w:t>. Add to database and shred paper communications where practicable.</w:t>
      </w:r>
    </w:p>
    <w:p w14:paraId="5F86D95A" w14:textId="77777777" w:rsidR="00E24A18" w:rsidRDefault="00E24A18" w:rsidP="00685755">
      <w:pPr>
        <w:spacing w:line="337" w:lineRule="atLeast"/>
        <w:ind w:left="720"/>
        <w:outlineLvl w:val="2"/>
        <w:rPr>
          <w:rFonts w:ascii="Calibri" w:hAnsi="Calibri" w:cs="Calibri"/>
          <w:bCs/>
          <w:color w:val="000000"/>
        </w:rPr>
      </w:pPr>
    </w:p>
    <w:p w14:paraId="477E834A" w14:textId="6BFEA2E3" w:rsidR="00E75A0D" w:rsidRPr="00722E8C" w:rsidRDefault="00685755" w:rsidP="00685755">
      <w:pPr>
        <w:spacing w:line="337" w:lineRule="atLeast"/>
        <w:outlineLvl w:val="2"/>
        <w:rPr>
          <w:rFonts w:ascii="Calibri" w:hAnsi="Calibri" w:cs="Calibri"/>
          <w:bCs/>
          <w:color w:val="000000"/>
        </w:rPr>
      </w:pPr>
      <w:r>
        <w:rPr>
          <w:rFonts w:ascii="Calibri" w:hAnsi="Calibri" w:cs="Calibri"/>
          <w:bCs/>
          <w:color w:val="000000"/>
        </w:rPr>
        <w:t xml:space="preserve">5.5. </w:t>
      </w:r>
      <w:r w:rsidR="00E75A0D" w:rsidRPr="00722E8C">
        <w:rPr>
          <w:rFonts w:ascii="Calibri" w:hAnsi="Calibri" w:cs="Calibri"/>
          <w:bCs/>
          <w:color w:val="000000"/>
        </w:rPr>
        <w:t xml:space="preserve">All confidential information shall be treated in line with Acacia’s Confidentiality &amp; Data Protection Policy.  </w:t>
      </w:r>
    </w:p>
    <w:p w14:paraId="75495D3E" w14:textId="6E2E0AC6" w:rsidR="00115E0B" w:rsidRPr="004B07B9" w:rsidRDefault="00722E8C" w:rsidP="00E75A0D">
      <w:pPr>
        <w:spacing w:line="337" w:lineRule="atLeast"/>
        <w:outlineLvl w:val="2"/>
        <w:rPr>
          <w:rFonts w:ascii="Calibri" w:hAnsi="Calibri" w:cs="Calibri"/>
          <w:bCs/>
          <w:color w:val="000000" w:themeColor="text1"/>
        </w:rPr>
      </w:pPr>
      <w:r w:rsidRPr="004B07B9">
        <w:rPr>
          <w:rFonts w:ascii="Calibri" w:hAnsi="Calibri" w:cs="Calibri"/>
          <w:bCs/>
          <w:color w:val="000000" w:themeColor="text1"/>
        </w:rPr>
        <w:t>5.</w:t>
      </w:r>
      <w:r w:rsidR="00685755" w:rsidRPr="004B07B9">
        <w:rPr>
          <w:rFonts w:ascii="Calibri" w:hAnsi="Calibri" w:cs="Calibri"/>
          <w:bCs/>
          <w:color w:val="000000" w:themeColor="text1"/>
        </w:rPr>
        <w:t>6</w:t>
      </w:r>
      <w:r w:rsidRPr="004B07B9">
        <w:rPr>
          <w:rFonts w:ascii="Calibri" w:hAnsi="Calibri" w:cs="Calibri"/>
          <w:bCs/>
          <w:color w:val="000000" w:themeColor="text1"/>
        </w:rPr>
        <w:t xml:space="preserve"> </w:t>
      </w:r>
      <w:r w:rsidR="00E75A0D" w:rsidRPr="004B07B9">
        <w:rPr>
          <w:rFonts w:ascii="Calibri" w:hAnsi="Calibri" w:cs="Calibri"/>
          <w:bCs/>
          <w:color w:val="000000" w:themeColor="text1"/>
        </w:rPr>
        <w:t xml:space="preserve">All staff employment job descriptions and volunteer role descriptions must contain a statement enforcing the duty to respect the confidentiality of information.  </w:t>
      </w:r>
    </w:p>
    <w:p w14:paraId="3AC0580F" w14:textId="141741DC" w:rsidR="00E75A0D" w:rsidRPr="00722E8C" w:rsidRDefault="00E75A0D" w:rsidP="00E75A0D">
      <w:pPr>
        <w:spacing w:line="337" w:lineRule="atLeast"/>
        <w:outlineLvl w:val="2"/>
        <w:rPr>
          <w:rFonts w:ascii="Calibri" w:hAnsi="Calibri" w:cs="Calibri"/>
          <w:bCs/>
          <w:color w:val="000000"/>
        </w:rPr>
      </w:pPr>
    </w:p>
    <w:p w14:paraId="7FFF1302" w14:textId="5FB55DB0" w:rsidR="00E75A0D"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5.7. Staff, students, staff of other agencies, temporary staff and volunteers </w:t>
      </w:r>
      <w:r w:rsidR="00771EB9" w:rsidRPr="00722E8C">
        <w:rPr>
          <w:rFonts w:ascii="Calibri" w:hAnsi="Calibri" w:cs="Calibri"/>
          <w:bCs/>
          <w:color w:val="000000"/>
        </w:rPr>
        <w:t>must</w:t>
      </w:r>
      <w:r w:rsidRPr="00722E8C">
        <w:rPr>
          <w:rFonts w:ascii="Calibri" w:hAnsi="Calibri" w:cs="Calibri"/>
          <w:bCs/>
          <w:color w:val="000000"/>
        </w:rPr>
        <w:t xml:space="preserve"> sign </w:t>
      </w:r>
      <w:r w:rsidR="006F4DC1">
        <w:rPr>
          <w:rFonts w:ascii="Calibri" w:hAnsi="Calibri" w:cs="Calibri"/>
          <w:bCs/>
          <w:color w:val="000000"/>
        </w:rPr>
        <w:t>a confidentiality statement (</w:t>
      </w:r>
      <w:r w:rsidR="00A331A6" w:rsidRPr="00722E8C">
        <w:rPr>
          <w:rFonts w:ascii="Calibri" w:hAnsi="Calibri" w:cs="Calibri"/>
          <w:bCs/>
          <w:color w:val="000000"/>
        </w:rPr>
        <w:t>FQ008 Confidentiality and Data Protection Statement</w:t>
      </w:r>
      <w:r w:rsidRPr="00722E8C">
        <w:rPr>
          <w:rFonts w:ascii="Calibri" w:hAnsi="Calibri" w:cs="Calibri"/>
          <w:bCs/>
          <w:color w:val="000000"/>
        </w:rPr>
        <w:t xml:space="preserve"> </w:t>
      </w:r>
      <w:r w:rsidR="006F4DC1">
        <w:rPr>
          <w:rFonts w:ascii="Calibri" w:hAnsi="Calibri" w:cs="Calibri"/>
          <w:bCs/>
          <w:color w:val="000000"/>
        </w:rPr>
        <w:t xml:space="preserve">for volunteers or </w:t>
      </w:r>
      <w:r w:rsidR="006F4DC1" w:rsidRPr="006F4DC1">
        <w:rPr>
          <w:rFonts w:ascii="Calibri" w:hAnsi="Calibri" w:cs="Calibri"/>
          <w:bCs/>
          <w:color w:val="000000"/>
        </w:rPr>
        <w:t>FQ008c Confidentiality Agreement Employee and Contractor</w:t>
      </w:r>
      <w:r w:rsidR="006F4DC1">
        <w:rPr>
          <w:rFonts w:ascii="Calibri" w:hAnsi="Calibri" w:cs="Calibri"/>
          <w:bCs/>
          <w:color w:val="000000"/>
        </w:rPr>
        <w:t xml:space="preserve">) </w:t>
      </w:r>
      <w:r w:rsidRPr="00722E8C">
        <w:rPr>
          <w:rFonts w:ascii="Calibri" w:hAnsi="Calibri" w:cs="Calibri"/>
          <w:bCs/>
          <w:color w:val="000000"/>
        </w:rPr>
        <w:t>on commencing employment</w:t>
      </w:r>
      <w:r w:rsidR="00780B42">
        <w:rPr>
          <w:rFonts w:ascii="Calibri" w:hAnsi="Calibri" w:cs="Calibri"/>
          <w:bCs/>
          <w:color w:val="000000"/>
        </w:rPr>
        <w:t>/placement</w:t>
      </w:r>
      <w:r w:rsidRPr="00722E8C">
        <w:rPr>
          <w:rFonts w:ascii="Calibri" w:hAnsi="Calibri" w:cs="Calibri"/>
          <w:bCs/>
          <w:color w:val="000000"/>
        </w:rPr>
        <w:t xml:space="preserve"> with Acacia either as part of their staff contract or as a separate </w:t>
      </w:r>
      <w:r w:rsidR="006F4DC1">
        <w:rPr>
          <w:rFonts w:ascii="Calibri" w:hAnsi="Calibri" w:cs="Calibri"/>
          <w:bCs/>
          <w:color w:val="000000"/>
        </w:rPr>
        <w:t xml:space="preserve">signed </w:t>
      </w:r>
      <w:r w:rsidRPr="00722E8C">
        <w:rPr>
          <w:rFonts w:ascii="Calibri" w:hAnsi="Calibri" w:cs="Calibri"/>
          <w:bCs/>
          <w:color w:val="000000"/>
        </w:rPr>
        <w:t xml:space="preserve">statement. </w:t>
      </w:r>
    </w:p>
    <w:p w14:paraId="4BD823E5" w14:textId="77777777" w:rsidR="006F4DC1" w:rsidRPr="00722E8C" w:rsidRDefault="006F4DC1" w:rsidP="00E75A0D">
      <w:pPr>
        <w:spacing w:line="337" w:lineRule="atLeast"/>
        <w:outlineLvl w:val="2"/>
        <w:rPr>
          <w:rFonts w:ascii="Calibri" w:hAnsi="Calibri" w:cs="Calibri"/>
          <w:bCs/>
          <w:color w:val="000000"/>
        </w:rPr>
      </w:pPr>
    </w:p>
    <w:p w14:paraId="77893294" w14:textId="77777777" w:rsidR="00E75A0D" w:rsidRPr="00722E8C" w:rsidRDefault="00E75A0D" w:rsidP="00E75A0D">
      <w:pPr>
        <w:spacing w:line="337" w:lineRule="atLeast"/>
        <w:outlineLvl w:val="2"/>
        <w:rPr>
          <w:rFonts w:ascii="Calibri" w:hAnsi="Calibri" w:cs="Calibri"/>
          <w:bCs/>
          <w:color w:val="000000"/>
        </w:rPr>
      </w:pPr>
      <w:r w:rsidRPr="00722E8C">
        <w:rPr>
          <w:rFonts w:ascii="Calibri" w:hAnsi="Calibri" w:cs="Calibri"/>
          <w:bCs/>
          <w:color w:val="000000"/>
        </w:rPr>
        <w:t xml:space="preserve">5.8. All employees and volunteers are responsible for: </w:t>
      </w:r>
    </w:p>
    <w:p w14:paraId="65664589" w14:textId="77777777" w:rsidR="00E75A0D" w:rsidRPr="00722E8C" w:rsidRDefault="00E75A0D"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5.8.1. Checking that any personal data that they provide to Acacia is accurate and up to date. </w:t>
      </w:r>
    </w:p>
    <w:p w14:paraId="378779CB" w14:textId="312BEE45" w:rsidR="006F4DC1" w:rsidRDefault="00E75A0D" w:rsidP="00397EDF">
      <w:pPr>
        <w:spacing w:line="337" w:lineRule="atLeast"/>
        <w:ind w:left="720"/>
        <w:outlineLvl w:val="2"/>
        <w:rPr>
          <w:rFonts w:ascii="Calibri" w:hAnsi="Calibri" w:cs="Calibri"/>
          <w:bCs/>
          <w:color w:val="000000"/>
        </w:rPr>
      </w:pPr>
      <w:r w:rsidRPr="00722E8C">
        <w:rPr>
          <w:rFonts w:ascii="Calibri" w:hAnsi="Calibri" w:cs="Calibri"/>
          <w:bCs/>
          <w:color w:val="000000"/>
        </w:rPr>
        <w:t xml:space="preserve">5.8.2. Informing Acacia of any changes to information which they have provided, e.g. changes of address. </w:t>
      </w:r>
    </w:p>
    <w:p w14:paraId="7BB9F472" w14:textId="77777777" w:rsidR="00397EDF" w:rsidRPr="00722E8C" w:rsidRDefault="00397EDF" w:rsidP="00397EDF">
      <w:pPr>
        <w:spacing w:line="337" w:lineRule="atLeast"/>
        <w:ind w:left="720"/>
        <w:outlineLvl w:val="2"/>
        <w:rPr>
          <w:rFonts w:ascii="Calibri" w:hAnsi="Calibri" w:cs="Calibri"/>
          <w:bCs/>
          <w:color w:val="000000"/>
        </w:rPr>
      </w:pPr>
    </w:p>
    <w:p w14:paraId="18AF002D" w14:textId="16819624" w:rsidR="006F4DC1" w:rsidRDefault="00E75A0D" w:rsidP="00A331A6">
      <w:pPr>
        <w:spacing w:line="337" w:lineRule="atLeast"/>
        <w:outlineLvl w:val="2"/>
        <w:rPr>
          <w:rFonts w:ascii="Calibri" w:hAnsi="Calibri" w:cs="Calibri"/>
          <w:bCs/>
          <w:color w:val="000000"/>
        </w:rPr>
      </w:pPr>
      <w:r w:rsidRPr="00722E8C">
        <w:rPr>
          <w:rFonts w:ascii="Calibri" w:hAnsi="Calibri" w:cs="Calibri"/>
          <w:bCs/>
          <w:color w:val="000000"/>
        </w:rPr>
        <w:t>5.9. Sensitive information is only to be requested on a ‘need to know’ basis.  This means only when the information is necessary to provide a service or to manage the delivery of a service effectively</w:t>
      </w:r>
      <w:r w:rsidR="006F4DC1">
        <w:rPr>
          <w:rFonts w:ascii="Calibri" w:hAnsi="Calibri" w:cs="Calibri"/>
          <w:bCs/>
          <w:color w:val="000000"/>
        </w:rPr>
        <w:t>.</w:t>
      </w:r>
    </w:p>
    <w:p w14:paraId="0469950F" w14:textId="618819D8" w:rsidR="00CD79C7" w:rsidRDefault="00CD79C7" w:rsidP="00A331A6">
      <w:pPr>
        <w:spacing w:line="337" w:lineRule="atLeast"/>
        <w:outlineLvl w:val="2"/>
        <w:rPr>
          <w:rFonts w:ascii="Calibri" w:hAnsi="Calibri" w:cs="Calibri"/>
          <w:bCs/>
          <w:color w:val="000000"/>
        </w:rPr>
      </w:pPr>
    </w:p>
    <w:p w14:paraId="23ADB837" w14:textId="70F49090" w:rsidR="003C76A6" w:rsidRPr="003C76A6" w:rsidRDefault="00CD79C7" w:rsidP="003C76A6">
      <w:pPr>
        <w:spacing w:line="337" w:lineRule="atLeast"/>
        <w:outlineLvl w:val="2"/>
        <w:rPr>
          <w:rFonts w:ascii="Calibri" w:hAnsi="Calibri" w:cs="Calibri"/>
          <w:bCs/>
          <w:color w:val="000000"/>
        </w:rPr>
      </w:pPr>
      <w:r>
        <w:rPr>
          <w:rFonts w:ascii="Calibri" w:hAnsi="Calibri" w:cs="Calibri"/>
          <w:bCs/>
          <w:color w:val="000000"/>
        </w:rPr>
        <w:t xml:space="preserve">5.10. </w:t>
      </w:r>
      <w:r w:rsidR="003C76A6" w:rsidRPr="003C76A6">
        <w:rPr>
          <w:rFonts w:ascii="Calibri" w:hAnsi="Calibri" w:cs="Calibri"/>
          <w:bCs/>
          <w:color w:val="000000"/>
        </w:rPr>
        <w:t>The national data opt-out gives everyone the ability to stop health and social care organisations from sharing their confidential information for research and planning purposes, with some exceptions such as where there is a legal mandate/direction or an overriding public interest for example to help manage the covid-19 pandemic.</w:t>
      </w:r>
      <w:r w:rsidR="003C76A6">
        <w:rPr>
          <w:rFonts w:ascii="Calibri" w:hAnsi="Calibri" w:cs="Calibri"/>
          <w:bCs/>
          <w:color w:val="000000"/>
        </w:rPr>
        <w:t xml:space="preserve">  Acacia will ensure that c</w:t>
      </w:r>
      <w:r w:rsidR="003C76A6" w:rsidRPr="003C76A6">
        <w:rPr>
          <w:rFonts w:ascii="Calibri" w:hAnsi="Calibri" w:cs="Calibri"/>
          <w:bCs/>
          <w:color w:val="000000"/>
        </w:rPr>
        <w:t>lients</w:t>
      </w:r>
      <w:r w:rsidR="003C76A6">
        <w:rPr>
          <w:rFonts w:ascii="Calibri" w:hAnsi="Calibri" w:cs="Calibri"/>
          <w:bCs/>
          <w:color w:val="000000"/>
        </w:rPr>
        <w:t xml:space="preserve"> are</w:t>
      </w:r>
      <w:r w:rsidR="003C76A6" w:rsidRPr="003C76A6">
        <w:rPr>
          <w:rFonts w:ascii="Calibri" w:hAnsi="Calibri" w:cs="Calibri"/>
          <w:bCs/>
          <w:color w:val="000000"/>
        </w:rPr>
        <w:t xml:space="preserve"> made aware that they have the right to withhold </w:t>
      </w:r>
      <w:r w:rsidR="003C76A6">
        <w:rPr>
          <w:rFonts w:ascii="Calibri" w:hAnsi="Calibri" w:cs="Calibri"/>
          <w:bCs/>
          <w:color w:val="000000"/>
        </w:rPr>
        <w:t>consent for this category of data.   This is stated clearly on our privacy notice.</w:t>
      </w:r>
    </w:p>
    <w:p w14:paraId="5A80D9A4" w14:textId="77777777" w:rsidR="003C76A6" w:rsidRPr="003C76A6" w:rsidRDefault="003C76A6" w:rsidP="003C76A6">
      <w:pPr>
        <w:spacing w:line="337" w:lineRule="atLeast"/>
        <w:outlineLvl w:val="2"/>
        <w:rPr>
          <w:rFonts w:ascii="Calibri" w:hAnsi="Calibri" w:cs="Calibri"/>
          <w:bCs/>
          <w:color w:val="000000"/>
        </w:rPr>
      </w:pPr>
    </w:p>
    <w:p w14:paraId="2AD149F6" w14:textId="0CA67559" w:rsidR="00A331A6" w:rsidRDefault="00722E8C" w:rsidP="00A331A6">
      <w:pPr>
        <w:spacing w:line="337" w:lineRule="atLeast"/>
        <w:outlineLvl w:val="2"/>
        <w:rPr>
          <w:rFonts w:ascii="Calibri" w:hAnsi="Calibri" w:cs="Calibri"/>
          <w:b/>
          <w:bCs/>
          <w:color w:val="000000"/>
        </w:rPr>
      </w:pPr>
      <w:r w:rsidRPr="00722E8C">
        <w:rPr>
          <w:rFonts w:ascii="Calibri" w:hAnsi="Calibri" w:cs="Calibri"/>
          <w:b/>
          <w:bCs/>
          <w:color w:val="000000"/>
        </w:rPr>
        <w:t xml:space="preserve">6. </w:t>
      </w:r>
      <w:r w:rsidR="00A331A6" w:rsidRPr="00722E8C">
        <w:rPr>
          <w:rFonts w:ascii="Calibri" w:hAnsi="Calibri" w:cs="Calibri"/>
          <w:b/>
          <w:bCs/>
          <w:color w:val="000000"/>
        </w:rPr>
        <w:t>Culture and Training</w:t>
      </w:r>
    </w:p>
    <w:p w14:paraId="68F0973E" w14:textId="77777777" w:rsidR="006F4DC1" w:rsidRPr="006F4DC1" w:rsidRDefault="006F4DC1" w:rsidP="00A331A6">
      <w:pPr>
        <w:spacing w:line="337" w:lineRule="atLeast"/>
        <w:outlineLvl w:val="2"/>
        <w:rPr>
          <w:rFonts w:ascii="Calibri" w:hAnsi="Calibri" w:cs="Calibri"/>
          <w:bCs/>
          <w:color w:val="000000"/>
        </w:rPr>
      </w:pPr>
    </w:p>
    <w:p w14:paraId="3A0F3F21" w14:textId="6B0614F4"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6.1. Acacia will ensure that staff, volunteers and trustees receive adequate training and guidance on their duties and responsibilities in relation to the handling, disclosure and storage of personal information and information assets and will be deemed suitable for the roles they are considered for to reduce the risk of theft, fraud or misuse.</w:t>
      </w:r>
    </w:p>
    <w:p w14:paraId="6EE9B2F8" w14:textId="77777777" w:rsidR="00B4168A" w:rsidRDefault="00537C04" w:rsidP="00537C04">
      <w:pPr>
        <w:spacing w:line="337" w:lineRule="atLeast"/>
        <w:ind w:left="720"/>
        <w:outlineLvl w:val="2"/>
        <w:rPr>
          <w:rFonts w:ascii="Calibri" w:hAnsi="Calibri" w:cs="Calibri"/>
          <w:bCs/>
          <w:color w:val="000000"/>
        </w:rPr>
      </w:pPr>
      <w:r>
        <w:rPr>
          <w:rFonts w:ascii="Calibri" w:hAnsi="Calibri" w:cs="Calibri"/>
          <w:bCs/>
          <w:color w:val="000000"/>
        </w:rPr>
        <w:t xml:space="preserve">6.1.1 </w:t>
      </w:r>
      <w:r w:rsidR="00B4168A">
        <w:rPr>
          <w:rFonts w:ascii="Calibri" w:hAnsi="Calibri" w:cs="Calibri"/>
          <w:bCs/>
          <w:color w:val="000000"/>
        </w:rPr>
        <w:tab/>
      </w:r>
      <w:r>
        <w:rPr>
          <w:rFonts w:ascii="Calibri" w:hAnsi="Calibri" w:cs="Calibri"/>
          <w:bCs/>
          <w:color w:val="000000"/>
        </w:rPr>
        <w:t xml:space="preserve">A training needs analysis will be </w:t>
      </w:r>
      <w:r w:rsidR="00F46411">
        <w:rPr>
          <w:rFonts w:ascii="Calibri" w:hAnsi="Calibri" w:cs="Calibri"/>
          <w:bCs/>
          <w:color w:val="000000"/>
        </w:rPr>
        <w:t xml:space="preserve">carried out/reviewed </w:t>
      </w:r>
      <w:r w:rsidR="00B4168A">
        <w:rPr>
          <w:rFonts w:ascii="Calibri" w:hAnsi="Calibri" w:cs="Calibri"/>
          <w:bCs/>
          <w:color w:val="000000"/>
        </w:rPr>
        <w:t xml:space="preserve">and implemented </w:t>
      </w:r>
      <w:r w:rsidR="00F46411">
        <w:rPr>
          <w:rFonts w:ascii="Calibri" w:hAnsi="Calibri" w:cs="Calibri"/>
          <w:bCs/>
          <w:color w:val="000000"/>
        </w:rPr>
        <w:t xml:space="preserve">at least </w:t>
      </w:r>
    </w:p>
    <w:p w14:paraId="5F33D1B4" w14:textId="61E11096" w:rsidR="00177C2C" w:rsidRDefault="00F46411" w:rsidP="00B4168A">
      <w:pPr>
        <w:spacing w:line="337" w:lineRule="atLeast"/>
        <w:ind w:left="720" w:firstLine="720"/>
        <w:outlineLvl w:val="2"/>
        <w:rPr>
          <w:rFonts w:ascii="Calibri" w:hAnsi="Calibri" w:cs="Calibri"/>
          <w:bCs/>
          <w:color w:val="000000"/>
        </w:rPr>
      </w:pPr>
      <w:r>
        <w:rPr>
          <w:rFonts w:ascii="Calibri" w:hAnsi="Calibri" w:cs="Calibri"/>
          <w:bCs/>
          <w:color w:val="000000"/>
        </w:rPr>
        <w:t>once per year</w:t>
      </w:r>
      <w:r w:rsidR="00B4168A">
        <w:rPr>
          <w:rFonts w:ascii="Calibri" w:hAnsi="Calibri" w:cs="Calibri"/>
          <w:bCs/>
          <w:color w:val="000000"/>
        </w:rPr>
        <w:t>.</w:t>
      </w:r>
    </w:p>
    <w:p w14:paraId="1222DB60" w14:textId="1CE691DA" w:rsidR="00F46411" w:rsidRDefault="00B4168A" w:rsidP="00B4168A">
      <w:pPr>
        <w:spacing w:line="337" w:lineRule="atLeast"/>
        <w:ind w:left="1440" w:hanging="720"/>
        <w:outlineLvl w:val="2"/>
        <w:rPr>
          <w:rFonts w:ascii="Calibri" w:hAnsi="Calibri" w:cs="Calibri"/>
          <w:bCs/>
          <w:color w:val="000000"/>
        </w:rPr>
      </w:pPr>
      <w:r>
        <w:rPr>
          <w:rFonts w:ascii="Calibri" w:hAnsi="Calibri" w:cs="Calibri"/>
          <w:bCs/>
          <w:color w:val="000000"/>
        </w:rPr>
        <w:t>6.1.2</w:t>
      </w:r>
      <w:r>
        <w:rPr>
          <w:rFonts w:ascii="Calibri" w:hAnsi="Calibri" w:cs="Calibri"/>
          <w:bCs/>
          <w:color w:val="000000"/>
        </w:rPr>
        <w:tab/>
        <w:t>All staff an</w:t>
      </w:r>
      <w:r w:rsidR="00C152ED">
        <w:rPr>
          <w:rFonts w:ascii="Calibri" w:hAnsi="Calibri" w:cs="Calibri"/>
          <w:bCs/>
          <w:color w:val="000000"/>
        </w:rPr>
        <w:t>d</w:t>
      </w:r>
      <w:r>
        <w:rPr>
          <w:rFonts w:ascii="Calibri" w:hAnsi="Calibri" w:cs="Calibri"/>
          <w:bCs/>
          <w:color w:val="000000"/>
        </w:rPr>
        <w:t xml:space="preserve"> volunteers will receive data protection training at an appropriate level for their role as part of their induction</w:t>
      </w:r>
      <w:r w:rsidR="004F5DA4">
        <w:rPr>
          <w:rFonts w:ascii="Calibri" w:hAnsi="Calibri" w:cs="Calibri"/>
          <w:bCs/>
          <w:color w:val="000000"/>
        </w:rPr>
        <w:t>, with refreshers at least annually.</w:t>
      </w:r>
    </w:p>
    <w:p w14:paraId="2CD499A7" w14:textId="481FBC7E" w:rsidR="00D3500D" w:rsidRDefault="00B4168A" w:rsidP="00E9692E">
      <w:pPr>
        <w:spacing w:line="337" w:lineRule="atLeast"/>
        <w:ind w:left="1440" w:hanging="720"/>
        <w:outlineLvl w:val="2"/>
        <w:rPr>
          <w:rFonts w:ascii="Calibri" w:hAnsi="Calibri" w:cs="Calibri"/>
          <w:bCs/>
          <w:color w:val="000000"/>
        </w:rPr>
      </w:pPr>
      <w:r>
        <w:rPr>
          <w:rFonts w:ascii="Calibri" w:hAnsi="Calibri" w:cs="Calibri"/>
          <w:bCs/>
          <w:color w:val="000000"/>
        </w:rPr>
        <w:t>6.1.3</w:t>
      </w:r>
      <w:r>
        <w:rPr>
          <w:rFonts w:ascii="Calibri" w:hAnsi="Calibri" w:cs="Calibri"/>
          <w:bCs/>
          <w:color w:val="000000"/>
        </w:rPr>
        <w:tab/>
      </w:r>
      <w:r w:rsidR="004F5DA4">
        <w:rPr>
          <w:rFonts w:ascii="Calibri" w:hAnsi="Calibri" w:cs="Calibri"/>
          <w:bCs/>
          <w:color w:val="000000"/>
        </w:rPr>
        <w:t xml:space="preserve">Training will include an assessment </w:t>
      </w:r>
      <w:r w:rsidR="00D3500D">
        <w:rPr>
          <w:rFonts w:ascii="Calibri" w:hAnsi="Calibri" w:cs="Calibri"/>
          <w:bCs/>
          <w:color w:val="000000"/>
        </w:rPr>
        <w:t>and at least 95% of all staff must successfully complete the training/assessment</w:t>
      </w:r>
      <w:r w:rsidR="00A45BEE">
        <w:rPr>
          <w:rFonts w:ascii="Calibri" w:hAnsi="Calibri" w:cs="Calibri"/>
          <w:bCs/>
          <w:color w:val="000000"/>
        </w:rPr>
        <w:t xml:space="preserve"> each year</w:t>
      </w:r>
      <w:r w:rsidR="00D3500D">
        <w:rPr>
          <w:rFonts w:ascii="Calibri" w:hAnsi="Calibri" w:cs="Calibri"/>
          <w:bCs/>
          <w:color w:val="000000"/>
        </w:rPr>
        <w:t>.</w:t>
      </w:r>
    </w:p>
    <w:p w14:paraId="635ED3DE" w14:textId="3F5D8C34" w:rsidR="003610A6" w:rsidRPr="00722E8C" w:rsidRDefault="00F21083" w:rsidP="00F21083">
      <w:pPr>
        <w:spacing w:line="337" w:lineRule="atLeast"/>
        <w:ind w:left="1440" w:hanging="720"/>
        <w:outlineLvl w:val="2"/>
        <w:rPr>
          <w:rFonts w:ascii="Calibri" w:hAnsi="Calibri" w:cs="Calibri"/>
          <w:bCs/>
          <w:color w:val="000000"/>
        </w:rPr>
      </w:pPr>
      <w:r>
        <w:rPr>
          <w:rFonts w:ascii="Calibri" w:hAnsi="Calibri" w:cs="Calibri"/>
          <w:bCs/>
          <w:color w:val="000000"/>
        </w:rPr>
        <w:t>6.1.4</w:t>
      </w:r>
      <w:r>
        <w:rPr>
          <w:rFonts w:ascii="Calibri" w:hAnsi="Calibri" w:cs="Calibri"/>
          <w:bCs/>
          <w:color w:val="000000"/>
        </w:rPr>
        <w:tab/>
        <w:t>An enhanced level of training will be required for those with direct responsibility for data protection within the organisation.</w:t>
      </w:r>
    </w:p>
    <w:p w14:paraId="130417FF" w14:textId="4A0781A1" w:rsidR="007F2D60" w:rsidRDefault="00A56D64" w:rsidP="00A331A6">
      <w:pPr>
        <w:spacing w:line="337" w:lineRule="atLeast"/>
        <w:outlineLvl w:val="2"/>
        <w:rPr>
          <w:rFonts w:ascii="Calibri" w:hAnsi="Calibri" w:cs="Calibri"/>
          <w:bCs/>
          <w:color w:val="000000"/>
        </w:rPr>
      </w:pPr>
      <w:r w:rsidRPr="00722E8C">
        <w:rPr>
          <w:rFonts w:ascii="Calibri" w:hAnsi="Calibri" w:cs="Calibri"/>
          <w:bCs/>
          <w:color w:val="000000"/>
        </w:rPr>
        <w:t xml:space="preserve">6.2. All staff and volunteers must </w:t>
      </w:r>
      <w:r w:rsidR="00164B44">
        <w:rPr>
          <w:rFonts w:ascii="Calibri" w:hAnsi="Calibri" w:cs="Calibri"/>
          <w:bCs/>
          <w:color w:val="000000"/>
        </w:rPr>
        <w:t xml:space="preserve">make every effort to participate in and complete Acacia </w:t>
      </w:r>
      <w:r w:rsidR="00073234">
        <w:rPr>
          <w:rFonts w:ascii="Calibri" w:hAnsi="Calibri" w:cs="Calibri"/>
          <w:bCs/>
          <w:color w:val="000000"/>
        </w:rPr>
        <w:t xml:space="preserve">Data Protection </w:t>
      </w:r>
      <w:r w:rsidR="00164B44">
        <w:rPr>
          <w:rFonts w:ascii="Calibri" w:hAnsi="Calibri" w:cs="Calibri"/>
          <w:bCs/>
          <w:color w:val="000000"/>
        </w:rPr>
        <w:t>training in a timely manner.</w:t>
      </w:r>
    </w:p>
    <w:p w14:paraId="1D04E4F7" w14:textId="77777777" w:rsidR="003610A6" w:rsidRPr="00722E8C" w:rsidRDefault="003610A6" w:rsidP="00A331A6">
      <w:pPr>
        <w:spacing w:line="337" w:lineRule="atLeast"/>
        <w:outlineLvl w:val="2"/>
        <w:rPr>
          <w:rFonts w:ascii="Calibri" w:hAnsi="Calibri" w:cs="Calibri"/>
          <w:bCs/>
          <w:color w:val="000000"/>
        </w:rPr>
      </w:pPr>
    </w:p>
    <w:p w14:paraId="75F5A9E1" w14:textId="04576014" w:rsidR="00A331A6" w:rsidRDefault="00A331A6" w:rsidP="00A331A6">
      <w:pPr>
        <w:spacing w:line="337" w:lineRule="atLeast"/>
        <w:outlineLvl w:val="2"/>
        <w:rPr>
          <w:rFonts w:ascii="Calibri" w:hAnsi="Calibri" w:cs="Calibri"/>
          <w:bCs/>
          <w:color w:val="FF0000"/>
        </w:rPr>
      </w:pPr>
      <w:r w:rsidRPr="00722E8C">
        <w:rPr>
          <w:rFonts w:ascii="Calibri" w:hAnsi="Calibri" w:cs="Calibri"/>
          <w:bCs/>
          <w:color w:val="000000"/>
        </w:rPr>
        <w:t>6.</w:t>
      </w:r>
      <w:r w:rsidR="00722E8C">
        <w:rPr>
          <w:rFonts w:ascii="Calibri" w:hAnsi="Calibri" w:cs="Calibri"/>
          <w:bCs/>
          <w:color w:val="000000"/>
        </w:rPr>
        <w:t>3</w:t>
      </w:r>
      <w:r w:rsidRPr="00722E8C">
        <w:rPr>
          <w:rFonts w:ascii="Calibri" w:hAnsi="Calibri" w:cs="Calibri"/>
          <w:bCs/>
          <w:color w:val="000000"/>
        </w:rPr>
        <w:t>. Acacia will develop a culture of ‘</w:t>
      </w:r>
      <w:r w:rsidR="009012B2" w:rsidRPr="00722E8C">
        <w:rPr>
          <w:rFonts w:ascii="Calibri" w:hAnsi="Calibri" w:cs="Calibri"/>
          <w:bCs/>
          <w:color w:val="000000"/>
        </w:rPr>
        <w:t xml:space="preserve">Privacy by design’ </w:t>
      </w:r>
      <w:r w:rsidRPr="00722E8C">
        <w:rPr>
          <w:rFonts w:ascii="Calibri" w:hAnsi="Calibri" w:cs="Calibri"/>
          <w:bCs/>
          <w:color w:val="000000"/>
        </w:rPr>
        <w:t xml:space="preserve">by requiring </w:t>
      </w:r>
      <w:r w:rsidR="00674E08">
        <w:rPr>
          <w:rFonts w:ascii="Calibri" w:hAnsi="Calibri" w:cs="Calibri"/>
          <w:bCs/>
          <w:color w:val="000000"/>
        </w:rPr>
        <w:t xml:space="preserve">data protection </w:t>
      </w:r>
      <w:r w:rsidRPr="00722E8C">
        <w:rPr>
          <w:rFonts w:ascii="Calibri" w:hAnsi="Calibri" w:cs="Calibri"/>
          <w:bCs/>
          <w:color w:val="000000"/>
        </w:rPr>
        <w:t>impact assessments</w:t>
      </w:r>
      <w:r w:rsidR="0006467C">
        <w:rPr>
          <w:rFonts w:ascii="Calibri" w:hAnsi="Calibri" w:cs="Calibri"/>
          <w:bCs/>
          <w:color w:val="000000"/>
        </w:rPr>
        <w:t xml:space="preserve"> (DPIA’s)</w:t>
      </w:r>
      <w:r w:rsidRPr="00722E8C">
        <w:rPr>
          <w:rFonts w:ascii="Calibri" w:hAnsi="Calibri" w:cs="Calibri"/>
          <w:bCs/>
          <w:color w:val="000000"/>
        </w:rPr>
        <w:t xml:space="preserve"> to be completed for any new project </w:t>
      </w:r>
      <w:r w:rsidR="0006467C">
        <w:rPr>
          <w:rFonts w:ascii="Calibri" w:hAnsi="Calibri" w:cs="Calibri"/>
          <w:bCs/>
          <w:color w:val="000000"/>
        </w:rPr>
        <w:t xml:space="preserve">or change/addition to our </w:t>
      </w:r>
      <w:r w:rsidR="003755BC">
        <w:rPr>
          <w:rFonts w:ascii="Calibri" w:hAnsi="Calibri" w:cs="Calibri"/>
          <w:bCs/>
          <w:color w:val="000000"/>
        </w:rPr>
        <w:t>IT structure and/</w:t>
      </w:r>
      <w:r w:rsidR="007B2B3F">
        <w:rPr>
          <w:rFonts w:ascii="Calibri" w:hAnsi="Calibri" w:cs="Calibri"/>
          <w:bCs/>
          <w:color w:val="000000"/>
        </w:rPr>
        <w:t xml:space="preserve">or </w:t>
      </w:r>
      <w:proofErr w:type="gramStart"/>
      <w:r w:rsidR="007B2B3F">
        <w:rPr>
          <w:rFonts w:ascii="Calibri" w:hAnsi="Calibri" w:cs="Calibri"/>
          <w:bCs/>
          <w:color w:val="000000"/>
        </w:rPr>
        <w:t xml:space="preserve">plans, </w:t>
      </w:r>
      <w:r w:rsidRPr="00722E8C">
        <w:rPr>
          <w:rFonts w:ascii="Calibri" w:hAnsi="Calibri" w:cs="Calibri"/>
          <w:bCs/>
          <w:color w:val="000000"/>
        </w:rPr>
        <w:t>and</w:t>
      </w:r>
      <w:proofErr w:type="gramEnd"/>
      <w:r w:rsidR="00722E8C">
        <w:rPr>
          <w:rFonts w:ascii="Calibri" w:hAnsi="Calibri" w:cs="Calibri"/>
          <w:bCs/>
          <w:color w:val="000000"/>
        </w:rPr>
        <w:t xml:space="preserve"> </w:t>
      </w:r>
      <w:r w:rsidR="009012B2" w:rsidRPr="00722E8C">
        <w:rPr>
          <w:rFonts w:ascii="Calibri" w:hAnsi="Calibri" w:cs="Calibri"/>
          <w:bCs/>
          <w:color w:val="000000"/>
        </w:rPr>
        <w:t>m</w:t>
      </w:r>
      <w:r w:rsidRPr="00722E8C">
        <w:rPr>
          <w:rFonts w:ascii="Calibri" w:hAnsi="Calibri" w:cs="Calibri"/>
          <w:bCs/>
          <w:color w:val="000000"/>
        </w:rPr>
        <w:t xml:space="preserve">aintaining </w:t>
      </w:r>
      <w:r w:rsidRPr="003610A6">
        <w:rPr>
          <w:rFonts w:ascii="Calibri" w:hAnsi="Calibri" w:cs="Calibri"/>
          <w:bCs/>
          <w:color w:val="000000" w:themeColor="text1"/>
        </w:rPr>
        <w:t>a raised profile of data protection through notices, reminders</w:t>
      </w:r>
      <w:r w:rsidR="003610A6" w:rsidRPr="003610A6">
        <w:rPr>
          <w:rFonts w:ascii="Calibri" w:hAnsi="Calibri" w:cs="Calibri"/>
          <w:bCs/>
          <w:color w:val="000000" w:themeColor="text1"/>
        </w:rPr>
        <w:t xml:space="preserve"> </w:t>
      </w:r>
      <w:r w:rsidRPr="003610A6">
        <w:rPr>
          <w:rFonts w:ascii="Calibri" w:hAnsi="Calibri" w:cs="Calibri"/>
          <w:bCs/>
          <w:color w:val="000000" w:themeColor="text1"/>
        </w:rPr>
        <w:t xml:space="preserve">and inclusion of </w:t>
      </w:r>
      <w:r w:rsidR="00A56D64" w:rsidRPr="003610A6">
        <w:rPr>
          <w:rFonts w:ascii="Calibri" w:hAnsi="Calibri" w:cs="Calibri"/>
          <w:bCs/>
          <w:color w:val="000000" w:themeColor="text1"/>
        </w:rPr>
        <w:t>data protection at s</w:t>
      </w:r>
      <w:r w:rsidRPr="003610A6">
        <w:rPr>
          <w:rFonts w:ascii="Calibri" w:hAnsi="Calibri" w:cs="Calibri"/>
          <w:bCs/>
          <w:color w:val="000000" w:themeColor="text1"/>
        </w:rPr>
        <w:t>taff meetings.</w:t>
      </w:r>
    </w:p>
    <w:p w14:paraId="236848AE" w14:textId="77777777" w:rsidR="003610A6" w:rsidRPr="00722E8C" w:rsidRDefault="003610A6" w:rsidP="00A331A6">
      <w:pPr>
        <w:spacing w:line="337" w:lineRule="atLeast"/>
        <w:outlineLvl w:val="2"/>
        <w:rPr>
          <w:rFonts w:ascii="Calibri" w:hAnsi="Calibri" w:cs="Calibri"/>
          <w:bCs/>
          <w:color w:val="000000"/>
        </w:rPr>
      </w:pPr>
    </w:p>
    <w:p w14:paraId="3290B832" w14:textId="00CAAFDC"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6.</w:t>
      </w:r>
      <w:r w:rsidR="00722E8C">
        <w:rPr>
          <w:rFonts w:ascii="Calibri" w:hAnsi="Calibri" w:cs="Calibri"/>
          <w:bCs/>
          <w:color w:val="000000"/>
        </w:rPr>
        <w:t>4</w:t>
      </w:r>
      <w:r w:rsidRPr="00722E8C">
        <w:rPr>
          <w:rFonts w:ascii="Calibri" w:hAnsi="Calibri" w:cs="Calibri"/>
          <w:bCs/>
          <w:color w:val="000000"/>
        </w:rPr>
        <w:t xml:space="preserve">. In accordance with the organisation’s disciplinary procedures, disciplinary action </w:t>
      </w:r>
      <w:r w:rsidR="003610A6">
        <w:rPr>
          <w:rFonts w:ascii="Calibri" w:hAnsi="Calibri" w:cs="Calibri"/>
          <w:bCs/>
          <w:color w:val="000000"/>
        </w:rPr>
        <w:t>may</w:t>
      </w:r>
      <w:r w:rsidRPr="00722E8C">
        <w:rPr>
          <w:rFonts w:ascii="Calibri" w:hAnsi="Calibri" w:cs="Calibri"/>
          <w:bCs/>
          <w:color w:val="000000"/>
        </w:rPr>
        <w:t xml:space="preserve"> be taken against any member of staff who fails to carry out the duties and responsibilities set out in this Policy or the procedures that follow from it. </w:t>
      </w:r>
    </w:p>
    <w:p w14:paraId="79C75D2E" w14:textId="77777777" w:rsidR="003610A6" w:rsidRPr="00722E8C" w:rsidRDefault="003610A6" w:rsidP="00A331A6">
      <w:pPr>
        <w:spacing w:line="337" w:lineRule="atLeast"/>
        <w:outlineLvl w:val="2"/>
        <w:rPr>
          <w:rFonts w:ascii="Calibri" w:hAnsi="Calibri" w:cs="Calibri"/>
          <w:bCs/>
          <w:color w:val="000000"/>
        </w:rPr>
      </w:pPr>
    </w:p>
    <w:p w14:paraId="439E986F" w14:textId="4C1BD777"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6.</w:t>
      </w:r>
      <w:r w:rsidR="00722E8C">
        <w:rPr>
          <w:rFonts w:ascii="Calibri" w:hAnsi="Calibri" w:cs="Calibri"/>
          <w:bCs/>
          <w:color w:val="000000"/>
        </w:rPr>
        <w:t>5</w:t>
      </w:r>
      <w:r w:rsidRPr="00722E8C">
        <w:rPr>
          <w:rFonts w:ascii="Calibri" w:hAnsi="Calibri" w:cs="Calibri"/>
          <w:bCs/>
          <w:color w:val="000000"/>
        </w:rPr>
        <w:t>. Where contractors and employment agencies are used, the contracts between Acacia and these third parties will contain clauses to ensure that contract</w:t>
      </w:r>
      <w:r w:rsidR="003610A6">
        <w:rPr>
          <w:rFonts w:ascii="Calibri" w:hAnsi="Calibri" w:cs="Calibri"/>
          <w:bCs/>
          <w:color w:val="000000"/>
        </w:rPr>
        <w:t>ed</w:t>
      </w:r>
      <w:r w:rsidRPr="00722E8C">
        <w:rPr>
          <w:rFonts w:ascii="Calibri" w:hAnsi="Calibri" w:cs="Calibri"/>
          <w:bCs/>
          <w:color w:val="000000"/>
        </w:rPr>
        <w:t xml:space="preserve"> staff are bound by the same code of confidentiality </w:t>
      </w:r>
      <w:r w:rsidR="003610A6">
        <w:rPr>
          <w:rFonts w:ascii="Calibri" w:hAnsi="Calibri" w:cs="Calibri"/>
          <w:bCs/>
          <w:color w:val="000000"/>
        </w:rPr>
        <w:t xml:space="preserve">and data protection </w:t>
      </w:r>
      <w:r w:rsidRPr="00722E8C">
        <w:rPr>
          <w:rFonts w:ascii="Calibri" w:hAnsi="Calibri" w:cs="Calibri"/>
          <w:bCs/>
          <w:color w:val="000000"/>
        </w:rPr>
        <w:t xml:space="preserve">as employed staff.  </w:t>
      </w:r>
    </w:p>
    <w:p w14:paraId="7E094D76" w14:textId="77777777" w:rsidR="003610A6" w:rsidRPr="00722E8C" w:rsidRDefault="003610A6" w:rsidP="00A331A6">
      <w:pPr>
        <w:spacing w:line="337" w:lineRule="atLeast"/>
        <w:outlineLvl w:val="2"/>
        <w:rPr>
          <w:rFonts w:ascii="Calibri" w:hAnsi="Calibri" w:cs="Calibri"/>
          <w:bCs/>
          <w:color w:val="000000"/>
        </w:rPr>
      </w:pPr>
    </w:p>
    <w:p w14:paraId="364AAF5E" w14:textId="6325C75F"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6.</w:t>
      </w:r>
      <w:r w:rsidR="00722E8C">
        <w:rPr>
          <w:rFonts w:ascii="Calibri" w:hAnsi="Calibri" w:cs="Calibri"/>
          <w:bCs/>
          <w:color w:val="000000"/>
        </w:rPr>
        <w:t>6</w:t>
      </w:r>
      <w:r w:rsidRPr="00722E8C">
        <w:rPr>
          <w:rFonts w:ascii="Calibri" w:hAnsi="Calibri" w:cs="Calibri"/>
          <w:bCs/>
          <w:color w:val="000000"/>
        </w:rPr>
        <w:t xml:space="preserve">. Procedures </w:t>
      </w:r>
      <w:r w:rsidR="00AD5F9C">
        <w:rPr>
          <w:rFonts w:ascii="Calibri" w:hAnsi="Calibri" w:cs="Calibri"/>
          <w:bCs/>
          <w:color w:val="000000"/>
        </w:rPr>
        <w:t>must</w:t>
      </w:r>
      <w:r w:rsidRPr="00722E8C">
        <w:rPr>
          <w:rFonts w:ascii="Calibri" w:hAnsi="Calibri" w:cs="Calibri"/>
          <w:bCs/>
          <w:color w:val="000000"/>
        </w:rPr>
        <w:t xml:space="preserve"> be </w:t>
      </w:r>
      <w:r w:rsidR="00B35E14">
        <w:rPr>
          <w:rFonts w:ascii="Calibri" w:hAnsi="Calibri" w:cs="Calibri"/>
          <w:bCs/>
          <w:color w:val="000000"/>
        </w:rPr>
        <w:t xml:space="preserve">maintained and </w:t>
      </w:r>
      <w:r w:rsidRPr="00722E8C">
        <w:rPr>
          <w:rFonts w:ascii="Calibri" w:hAnsi="Calibri" w:cs="Calibri"/>
          <w:bCs/>
          <w:color w:val="000000"/>
        </w:rPr>
        <w:t xml:space="preserve">implemented to ensure an employee’s, contractors or third party’s exit from Acacia is managed and the return of all equipment and removal of all access rights are completed.  </w:t>
      </w:r>
    </w:p>
    <w:p w14:paraId="3B5E6ADE" w14:textId="77777777" w:rsidR="003610A6" w:rsidRPr="00722E8C" w:rsidRDefault="003610A6" w:rsidP="00A331A6">
      <w:pPr>
        <w:spacing w:line="337" w:lineRule="atLeast"/>
        <w:outlineLvl w:val="2"/>
        <w:rPr>
          <w:rFonts w:ascii="Calibri" w:hAnsi="Calibri" w:cs="Calibri"/>
          <w:bCs/>
          <w:color w:val="000000"/>
        </w:rPr>
      </w:pPr>
    </w:p>
    <w:p w14:paraId="6A368934" w14:textId="56BF8BA1" w:rsidR="00A331A6" w:rsidRPr="00722E8C"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6.</w:t>
      </w:r>
      <w:r w:rsidR="00722E8C">
        <w:rPr>
          <w:rFonts w:ascii="Calibri" w:hAnsi="Calibri" w:cs="Calibri"/>
          <w:bCs/>
          <w:color w:val="000000"/>
        </w:rPr>
        <w:t>7</w:t>
      </w:r>
      <w:r w:rsidRPr="00722E8C">
        <w:rPr>
          <w:rFonts w:ascii="Calibri" w:hAnsi="Calibri" w:cs="Calibri"/>
          <w:bCs/>
          <w:color w:val="000000"/>
        </w:rPr>
        <w:t xml:space="preserve">. Any breach of this policy will be taken seriously and may result in formal action. Any employee who considers that the policy has not been followed in respect of personal data about themselves should raise the matter with Acacia’s data protection manager Rob Ewers, Operations Director. </w:t>
      </w:r>
    </w:p>
    <w:p w14:paraId="4F6176ED" w14:textId="39044418" w:rsidR="00A331A6" w:rsidRPr="00722E8C" w:rsidRDefault="00A331A6" w:rsidP="00A331A6">
      <w:pPr>
        <w:spacing w:line="337" w:lineRule="atLeast"/>
        <w:outlineLvl w:val="2"/>
        <w:rPr>
          <w:rFonts w:ascii="Calibri" w:hAnsi="Calibri" w:cs="Calibri"/>
          <w:bCs/>
          <w:color w:val="000000"/>
        </w:rPr>
      </w:pPr>
    </w:p>
    <w:p w14:paraId="691C33FE" w14:textId="30369AF2" w:rsidR="00A331A6" w:rsidRDefault="00A331A6" w:rsidP="00A331A6">
      <w:pPr>
        <w:spacing w:line="337" w:lineRule="atLeast"/>
        <w:outlineLvl w:val="2"/>
        <w:rPr>
          <w:rFonts w:ascii="Calibri" w:hAnsi="Calibri" w:cs="Calibri"/>
          <w:b/>
          <w:bCs/>
          <w:color w:val="000000"/>
        </w:rPr>
      </w:pPr>
      <w:r w:rsidRPr="00722E8C">
        <w:rPr>
          <w:rFonts w:ascii="Calibri" w:hAnsi="Calibri" w:cs="Calibri"/>
          <w:b/>
          <w:bCs/>
          <w:color w:val="000000"/>
        </w:rPr>
        <w:t>7. Acacia’s Designated Data Controller</w:t>
      </w:r>
      <w:r w:rsidR="0048213D" w:rsidRPr="00722E8C">
        <w:rPr>
          <w:rFonts w:ascii="Calibri" w:hAnsi="Calibri" w:cs="Calibri"/>
          <w:b/>
          <w:bCs/>
          <w:color w:val="000000"/>
        </w:rPr>
        <w:t>/Data Protection Manager</w:t>
      </w:r>
    </w:p>
    <w:p w14:paraId="39E2F6A7" w14:textId="77777777" w:rsidR="003610A6" w:rsidRPr="00722E8C" w:rsidRDefault="003610A6" w:rsidP="00A331A6">
      <w:pPr>
        <w:spacing w:line="337" w:lineRule="atLeast"/>
        <w:outlineLvl w:val="2"/>
        <w:rPr>
          <w:rFonts w:ascii="Calibri" w:hAnsi="Calibri" w:cs="Calibri"/>
          <w:b/>
          <w:bCs/>
          <w:color w:val="000000"/>
        </w:rPr>
      </w:pPr>
    </w:p>
    <w:p w14:paraId="7A038591" w14:textId="07E0CD4C" w:rsidR="00A331A6" w:rsidRPr="00722E8C" w:rsidRDefault="00685755" w:rsidP="00A331A6">
      <w:pPr>
        <w:spacing w:line="337" w:lineRule="atLeast"/>
        <w:outlineLvl w:val="2"/>
        <w:rPr>
          <w:rFonts w:ascii="Calibri" w:hAnsi="Calibri" w:cs="Calibri"/>
          <w:bCs/>
          <w:color w:val="000000"/>
        </w:rPr>
      </w:pPr>
      <w:r>
        <w:rPr>
          <w:rFonts w:ascii="Calibri" w:hAnsi="Calibri" w:cs="Calibri"/>
          <w:bCs/>
          <w:color w:val="000000"/>
        </w:rPr>
        <w:t xml:space="preserve">7.1. </w:t>
      </w:r>
      <w:r w:rsidR="00A331A6" w:rsidRPr="00722E8C">
        <w:rPr>
          <w:rFonts w:ascii="Calibri" w:hAnsi="Calibri" w:cs="Calibri"/>
          <w:bCs/>
          <w:color w:val="000000"/>
        </w:rPr>
        <w:t>Acacia is responsible for ensuring compliance with</w:t>
      </w:r>
      <w:r w:rsidR="003610A6">
        <w:rPr>
          <w:rFonts w:ascii="Calibri" w:hAnsi="Calibri" w:cs="Calibri"/>
          <w:bCs/>
          <w:color w:val="000000"/>
        </w:rPr>
        <w:t xml:space="preserve"> </w:t>
      </w:r>
      <w:r w:rsidR="00073234">
        <w:rPr>
          <w:rFonts w:ascii="Calibri" w:hAnsi="Calibri" w:cs="Calibri"/>
          <w:bCs/>
          <w:color w:val="000000"/>
        </w:rPr>
        <w:t>data protection legislation</w:t>
      </w:r>
      <w:r w:rsidR="00B35E14">
        <w:rPr>
          <w:rFonts w:ascii="Calibri" w:hAnsi="Calibri" w:cs="Calibri"/>
          <w:bCs/>
          <w:color w:val="000000"/>
        </w:rPr>
        <w:t xml:space="preserve"> </w:t>
      </w:r>
      <w:r w:rsidR="00A331A6" w:rsidRPr="00722E8C">
        <w:rPr>
          <w:rFonts w:ascii="Calibri" w:hAnsi="Calibri" w:cs="Calibri"/>
          <w:bCs/>
          <w:color w:val="000000"/>
        </w:rPr>
        <w:t xml:space="preserve">and implementation of this policy on behalf of the </w:t>
      </w:r>
      <w:r w:rsidR="0048213D" w:rsidRPr="00722E8C">
        <w:rPr>
          <w:rFonts w:ascii="Calibri" w:hAnsi="Calibri" w:cs="Calibri"/>
          <w:bCs/>
          <w:color w:val="000000"/>
        </w:rPr>
        <w:t>Trustees</w:t>
      </w:r>
      <w:r w:rsidR="00A331A6" w:rsidRPr="00722E8C">
        <w:rPr>
          <w:rFonts w:ascii="Calibri" w:hAnsi="Calibri" w:cs="Calibri"/>
          <w:bCs/>
          <w:color w:val="000000"/>
        </w:rPr>
        <w:t xml:space="preserve">. </w:t>
      </w:r>
      <w:r w:rsidR="0048213D" w:rsidRPr="00722E8C">
        <w:rPr>
          <w:rFonts w:ascii="Calibri" w:hAnsi="Calibri" w:cs="Calibri"/>
          <w:bCs/>
          <w:color w:val="000000"/>
        </w:rPr>
        <w:t xml:space="preserve"> Any </w:t>
      </w:r>
      <w:r w:rsidR="00A331A6" w:rsidRPr="00722E8C">
        <w:rPr>
          <w:rFonts w:ascii="Calibri" w:hAnsi="Calibri" w:cs="Calibri"/>
          <w:bCs/>
          <w:color w:val="000000"/>
        </w:rPr>
        <w:t xml:space="preserve">questions or concerns about the interpretation or operation of this policy should be taken up in the first instance with the </w:t>
      </w:r>
      <w:r w:rsidR="0048213D" w:rsidRPr="00722E8C">
        <w:rPr>
          <w:rFonts w:ascii="Calibri" w:hAnsi="Calibri" w:cs="Calibri"/>
          <w:bCs/>
          <w:color w:val="000000"/>
        </w:rPr>
        <w:t>Data Protection Manager</w:t>
      </w:r>
      <w:r w:rsidR="00A331A6" w:rsidRPr="00722E8C">
        <w:rPr>
          <w:rFonts w:ascii="Calibri" w:hAnsi="Calibri" w:cs="Calibri"/>
          <w:bCs/>
          <w:color w:val="000000"/>
        </w:rPr>
        <w:t xml:space="preserve">. </w:t>
      </w:r>
      <w:r w:rsidR="00722E8C">
        <w:rPr>
          <w:rFonts w:ascii="Calibri" w:hAnsi="Calibri" w:cs="Calibri"/>
          <w:bCs/>
          <w:color w:val="000000"/>
        </w:rPr>
        <w:t xml:space="preserve">  The Data Protection Manager</w:t>
      </w:r>
      <w:r w:rsidR="00B35E14">
        <w:rPr>
          <w:rFonts w:ascii="Calibri" w:hAnsi="Calibri" w:cs="Calibri"/>
          <w:bCs/>
          <w:color w:val="000000"/>
        </w:rPr>
        <w:t xml:space="preserve"> Rob Ewers</w:t>
      </w:r>
      <w:r w:rsidR="00722E8C">
        <w:rPr>
          <w:rFonts w:ascii="Calibri" w:hAnsi="Calibri" w:cs="Calibri"/>
          <w:bCs/>
          <w:color w:val="000000"/>
        </w:rPr>
        <w:t xml:space="preserve"> is the named individual responsible for </w:t>
      </w:r>
      <w:r w:rsidR="003610A6">
        <w:rPr>
          <w:rFonts w:ascii="Calibri" w:hAnsi="Calibri" w:cs="Calibri"/>
          <w:bCs/>
          <w:color w:val="000000"/>
        </w:rPr>
        <w:t xml:space="preserve">operational </w:t>
      </w:r>
      <w:r w:rsidR="00722E8C">
        <w:rPr>
          <w:rFonts w:ascii="Calibri" w:hAnsi="Calibri" w:cs="Calibri"/>
          <w:bCs/>
          <w:color w:val="000000"/>
        </w:rPr>
        <w:t>data protection compliance within Acacia.</w:t>
      </w:r>
    </w:p>
    <w:p w14:paraId="7B07796D" w14:textId="77777777" w:rsidR="004B07B9" w:rsidRPr="00722E8C" w:rsidRDefault="004B07B9" w:rsidP="00A331A6">
      <w:pPr>
        <w:spacing w:line="337" w:lineRule="atLeast"/>
        <w:outlineLvl w:val="2"/>
        <w:rPr>
          <w:rFonts w:ascii="Calibri" w:hAnsi="Calibri" w:cs="Calibri"/>
          <w:bCs/>
          <w:color w:val="000000"/>
        </w:rPr>
      </w:pPr>
    </w:p>
    <w:p w14:paraId="7427F3E6" w14:textId="563083B9" w:rsidR="00A331A6" w:rsidRDefault="00A331A6" w:rsidP="00A331A6">
      <w:pPr>
        <w:spacing w:line="337" w:lineRule="atLeast"/>
        <w:outlineLvl w:val="2"/>
        <w:rPr>
          <w:rFonts w:ascii="Calibri" w:hAnsi="Calibri" w:cs="Calibri"/>
          <w:b/>
          <w:bCs/>
          <w:color w:val="000000"/>
        </w:rPr>
      </w:pPr>
      <w:r w:rsidRPr="00722E8C">
        <w:rPr>
          <w:rFonts w:ascii="Calibri" w:hAnsi="Calibri" w:cs="Calibri"/>
          <w:b/>
          <w:bCs/>
          <w:color w:val="000000"/>
        </w:rPr>
        <w:t xml:space="preserve">8. Data Security </w:t>
      </w:r>
    </w:p>
    <w:p w14:paraId="1E3A2301" w14:textId="77777777" w:rsidR="003610A6" w:rsidRPr="00722E8C" w:rsidRDefault="003610A6" w:rsidP="00A331A6">
      <w:pPr>
        <w:spacing w:line="337" w:lineRule="atLeast"/>
        <w:outlineLvl w:val="2"/>
        <w:rPr>
          <w:rFonts w:ascii="Calibri" w:hAnsi="Calibri" w:cs="Calibri"/>
          <w:b/>
          <w:bCs/>
          <w:color w:val="000000"/>
        </w:rPr>
      </w:pPr>
    </w:p>
    <w:p w14:paraId="3BC4B1DF" w14:textId="77777777" w:rsidR="00A331A6" w:rsidRPr="00722E8C"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 xml:space="preserve">8.1. The need to ensure that data is kept securely means that precautions must be taken against physical loss or damage, and that both access and disclosure must be restricted. All staff are responsible for ensuring that: </w:t>
      </w:r>
    </w:p>
    <w:p w14:paraId="03E88079" w14:textId="1B9D9A43" w:rsidR="00A331A6" w:rsidRPr="00722E8C" w:rsidRDefault="00A331A6"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8.1.1. Any personal data </w:t>
      </w:r>
      <w:r w:rsidR="009449AD">
        <w:rPr>
          <w:rFonts w:ascii="Calibri" w:hAnsi="Calibri" w:cs="Calibri"/>
          <w:bCs/>
          <w:color w:val="000000"/>
        </w:rPr>
        <w:t>to which they have access</w:t>
      </w:r>
      <w:r w:rsidRPr="00722E8C">
        <w:rPr>
          <w:rFonts w:ascii="Calibri" w:hAnsi="Calibri" w:cs="Calibri"/>
          <w:bCs/>
          <w:color w:val="000000"/>
        </w:rPr>
        <w:t xml:space="preserve"> is kept securely, either electronically or in lockable cabinets </w:t>
      </w:r>
    </w:p>
    <w:p w14:paraId="099547E0" w14:textId="4D3AE08A" w:rsidR="00A331A6" w:rsidRPr="00722E8C" w:rsidRDefault="00A331A6"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8.1.2. Personal information is not disclosed either orally, in writing or otherwise to any unauthorised third party. </w:t>
      </w:r>
    </w:p>
    <w:p w14:paraId="219623F0" w14:textId="77777777" w:rsidR="00685755" w:rsidRDefault="00A331A6" w:rsidP="00685755">
      <w:pPr>
        <w:spacing w:line="337" w:lineRule="atLeast"/>
        <w:ind w:left="720"/>
        <w:outlineLvl w:val="2"/>
        <w:rPr>
          <w:rFonts w:ascii="Calibri" w:hAnsi="Calibri" w:cs="Calibri"/>
          <w:bCs/>
          <w:color w:val="000000"/>
        </w:rPr>
      </w:pPr>
      <w:r w:rsidRPr="00722E8C">
        <w:rPr>
          <w:rFonts w:ascii="Calibri" w:hAnsi="Calibri" w:cs="Calibri"/>
          <w:bCs/>
          <w:color w:val="000000"/>
        </w:rPr>
        <w:t xml:space="preserve">8.1.3. </w:t>
      </w:r>
      <w:r w:rsidR="0048213D" w:rsidRPr="00722E8C">
        <w:rPr>
          <w:rFonts w:ascii="Calibri" w:hAnsi="Calibri" w:cs="Calibri"/>
          <w:bCs/>
          <w:color w:val="000000"/>
        </w:rPr>
        <w:t>Written personal i</w:t>
      </w:r>
      <w:r w:rsidRPr="00722E8C">
        <w:rPr>
          <w:rFonts w:ascii="Calibri" w:hAnsi="Calibri" w:cs="Calibri"/>
          <w:bCs/>
          <w:color w:val="000000"/>
        </w:rPr>
        <w:t xml:space="preserve">nformation taken off site must only be </w:t>
      </w:r>
      <w:r w:rsidR="0048213D" w:rsidRPr="00722E8C">
        <w:rPr>
          <w:rFonts w:ascii="Calibri" w:hAnsi="Calibri" w:cs="Calibri"/>
          <w:bCs/>
          <w:color w:val="000000"/>
        </w:rPr>
        <w:t xml:space="preserve">in </w:t>
      </w:r>
      <w:r w:rsidRPr="00722E8C">
        <w:rPr>
          <w:rFonts w:ascii="Calibri" w:hAnsi="Calibri" w:cs="Calibri"/>
          <w:bCs/>
          <w:color w:val="000000"/>
        </w:rPr>
        <w:t>e</w:t>
      </w:r>
      <w:r w:rsidR="0048213D" w:rsidRPr="00722E8C">
        <w:rPr>
          <w:rFonts w:ascii="Calibri" w:hAnsi="Calibri" w:cs="Calibri"/>
          <w:bCs/>
          <w:color w:val="000000"/>
        </w:rPr>
        <w:t>ssential</w:t>
      </w:r>
      <w:r w:rsidRPr="00722E8C">
        <w:rPr>
          <w:rFonts w:ascii="Calibri" w:hAnsi="Calibri" w:cs="Calibri"/>
          <w:bCs/>
          <w:color w:val="000000"/>
        </w:rPr>
        <w:t xml:space="preserve"> ci</w:t>
      </w:r>
      <w:r w:rsidR="0048213D" w:rsidRPr="00722E8C">
        <w:rPr>
          <w:rFonts w:ascii="Calibri" w:hAnsi="Calibri" w:cs="Calibri"/>
          <w:bCs/>
          <w:color w:val="000000"/>
        </w:rPr>
        <w:t>r</w:t>
      </w:r>
      <w:r w:rsidRPr="00722E8C">
        <w:rPr>
          <w:rFonts w:ascii="Calibri" w:hAnsi="Calibri" w:cs="Calibri"/>
          <w:bCs/>
          <w:color w:val="000000"/>
        </w:rPr>
        <w:t>cumstances</w:t>
      </w:r>
      <w:r w:rsidR="00685755">
        <w:rPr>
          <w:rFonts w:ascii="Calibri" w:hAnsi="Calibri" w:cs="Calibri"/>
          <w:bCs/>
          <w:color w:val="000000"/>
        </w:rPr>
        <w:t>.</w:t>
      </w:r>
    </w:p>
    <w:p w14:paraId="2CFCE99D" w14:textId="515C15E3" w:rsidR="00685755" w:rsidRDefault="00685755" w:rsidP="00685755">
      <w:pPr>
        <w:spacing w:line="337" w:lineRule="atLeast"/>
        <w:ind w:left="720"/>
        <w:outlineLvl w:val="2"/>
        <w:rPr>
          <w:rFonts w:ascii="Calibri" w:hAnsi="Calibri" w:cs="Calibri"/>
          <w:bCs/>
          <w:color w:val="000000"/>
        </w:rPr>
      </w:pPr>
      <w:r>
        <w:rPr>
          <w:rFonts w:ascii="Calibri" w:hAnsi="Calibri" w:cs="Calibri"/>
          <w:bCs/>
          <w:color w:val="000000"/>
        </w:rPr>
        <w:t>8.1.4.</w:t>
      </w:r>
      <w:r w:rsidR="00A331A6" w:rsidRPr="00722E8C">
        <w:rPr>
          <w:rFonts w:ascii="Calibri" w:hAnsi="Calibri" w:cs="Calibri"/>
          <w:bCs/>
          <w:color w:val="000000"/>
        </w:rPr>
        <w:t xml:space="preserve"> </w:t>
      </w:r>
      <w:r w:rsidR="003610A6">
        <w:rPr>
          <w:rFonts w:ascii="Calibri" w:hAnsi="Calibri" w:cs="Calibri"/>
          <w:bCs/>
          <w:color w:val="000000"/>
        </w:rPr>
        <w:t xml:space="preserve">Written records taken off </w:t>
      </w:r>
      <w:proofErr w:type="gramStart"/>
      <w:r w:rsidR="003610A6">
        <w:rPr>
          <w:rFonts w:ascii="Calibri" w:hAnsi="Calibri" w:cs="Calibri"/>
          <w:bCs/>
          <w:color w:val="000000"/>
        </w:rPr>
        <w:t xml:space="preserve">site </w:t>
      </w:r>
      <w:r>
        <w:rPr>
          <w:rFonts w:ascii="Calibri" w:hAnsi="Calibri" w:cs="Calibri"/>
          <w:bCs/>
          <w:color w:val="000000"/>
        </w:rPr>
        <w:t xml:space="preserve"> must</w:t>
      </w:r>
      <w:proofErr w:type="gramEnd"/>
      <w:r>
        <w:rPr>
          <w:rFonts w:ascii="Calibri" w:hAnsi="Calibri" w:cs="Calibri"/>
          <w:bCs/>
          <w:color w:val="000000"/>
        </w:rPr>
        <w:t xml:space="preserve"> be pseudo anonymised - </w:t>
      </w:r>
      <w:r w:rsidR="003610A6">
        <w:rPr>
          <w:rFonts w:ascii="Calibri" w:hAnsi="Calibri" w:cs="Calibri"/>
          <w:bCs/>
          <w:color w:val="000000"/>
        </w:rPr>
        <w:t>they</w:t>
      </w:r>
      <w:r w:rsidR="00A331A6" w:rsidRPr="00722E8C">
        <w:rPr>
          <w:rFonts w:ascii="Calibri" w:hAnsi="Calibri" w:cs="Calibri"/>
          <w:bCs/>
          <w:color w:val="000000"/>
        </w:rPr>
        <w:t xml:space="preserve"> mus</w:t>
      </w:r>
      <w:r w:rsidR="0048213D" w:rsidRPr="00722E8C">
        <w:rPr>
          <w:rFonts w:ascii="Calibri" w:hAnsi="Calibri" w:cs="Calibri"/>
          <w:bCs/>
          <w:color w:val="000000"/>
        </w:rPr>
        <w:t>t never contain the client’s name</w:t>
      </w:r>
      <w:r w:rsidR="003610A6">
        <w:rPr>
          <w:rFonts w:ascii="Calibri" w:hAnsi="Calibri" w:cs="Calibri"/>
          <w:bCs/>
          <w:color w:val="000000"/>
        </w:rPr>
        <w:t xml:space="preserve"> anywhere on the document or any other obvious identifying details</w:t>
      </w:r>
      <w:r w:rsidR="0048213D" w:rsidRPr="00722E8C">
        <w:rPr>
          <w:rFonts w:ascii="Calibri" w:hAnsi="Calibri" w:cs="Calibri"/>
          <w:bCs/>
          <w:color w:val="000000"/>
        </w:rPr>
        <w:t xml:space="preserve">.   </w:t>
      </w:r>
    </w:p>
    <w:p w14:paraId="3EF30C68" w14:textId="40F84FEB" w:rsidR="00A331A6" w:rsidRPr="00722E8C" w:rsidRDefault="00685755" w:rsidP="00685755">
      <w:pPr>
        <w:spacing w:line="337" w:lineRule="atLeast"/>
        <w:ind w:left="720"/>
        <w:outlineLvl w:val="2"/>
        <w:rPr>
          <w:rFonts w:ascii="Calibri" w:hAnsi="Calibri" w:cs="Calibri"/>
          <w:bCs/>
          <w:color w:val="000000"/>
        </w:rPr>
      </w:pPr>
      <w:r>
        <w:rPr>
          <w:rFonts w:ascii="Calibri" w:hAnsi="Calibri" w:cs="Calibri"/>
          <w:bCs/>
          <w:color w:val="000000"/>
        </w:rPr>
        <w:t xml:space="preserve">8.1.5 </w:t>
      </w:r>
      <w:r w:rsidR="0048213D" w:rsidRPr="00722E8C">
        <w:rPr>
          <w:rFonts w:ascii="Calibri" w:hAnsi="Calibri" w:cs="Calibri"/>
          <w:bCs/>
          <w:color w:val="000000"/>
        </w:rPr>
        <w:t>The client’s unique generated code must be used as an identifier in this information.</w:t>
      </w:r>
      <w:r w:rsidR="00A331A6" w:rsidRPr="00722E8C">
        <w:rPr>
          <w:rFonts w:ascii="Calibri" w:hAnsi="Calibri" w:cs="Calibri"/>
          <w:bCs/>
          <w:color w:val="000000"/>
        </w:rPr>
        <w:t xml:space="preserve"> The staff member must ensure </w:t>
      </w:r>
      <w:r w:rsidR="0048213D" w:rsidRPr="00722E8C">
        <w:rPr>
          <w:rFonts w:ascii="Calibri" w:hAnsi="Calibri" w:cs="Calibri"/>
          <w:bCs/>
          <w:color w:val="000000"/>
        </w:rPr>
        <w:t>the written information</w:t>
      </w:r>
      <w:r w:rsidR="00A331A6" w:rsidRPr="00722E8C">
        <w:rPr>
          <w:rFonts w:ascii="Calibri" w:hAnsi="Calibri" w:cs="Calibri"/>
          <w:bCs/>
          <w:color w:val="000000"/>
        </w:rPr>
        <w:t xml:space="preserve"> is </w:t>
      </w:r>
      <w:proofErr w:type="gramStart"/>
      <w:r w:rsidR="00A331A6" w:rsidRPr="00722E8C">
        <w:rPr>
          <w:rFonts w:ascii="Calibri" w:hAnsi="Calibri" w:cs="Calibri"/>
          <w:bCs/>
          <w:color w:val="000000"/>
        </w:rPr>
        <w:t>kept securely offsite at all times</w:t>
      </w:r>
      <w:proofErr w:type="gramEnd"/>
      <w:r w:rsidR="00801DB9" w:rsidRPr="00722E8C">
        <w:rPr>
          <w:rFonts w:ascii="Calibri" w:hAnsi="Calibri" w:cs="Calibri"/>
          <w:bCs/>
          <w:color w:val="000000"/>
        </w:rPr>
        <w:t>.</w:t>
      </w:r>
      <w:r w:rsidR="00A331A6" w:rsidRPr="00722E8C">
        <w:rPr>
          <w:rFonts w:ascii="Calibri" w:hAnsi="Calibri" w:cs="Calibri"/>
          <w:bCs/>
          <w:color w:val="000000"/>
        </w:rPr>
        <w:t xml:space="preserve"> </w:t>
      </w:r>
    </w:p>
    <w:p w14:paraId="0D2FB5D2" w14:textId="5170D9AD" w:rsidR="00A331A6" w:rsidRPr="00722E8C" w:rsidRDefault="00A331A6" w:rsidP="00685755">
      <w:pPr>
        <w:spacing w:line="337" w:lineRule="atLeast"/>
        <w:ind w:left="720"/>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1</w:t>
      </w:r>
      <w:r w:rsidRPr="00722E8C">
        <w:rPr>
          <w:rFonts w:ascii="Calibri" w:hAnsi="Calibri" w:cs="Calibri"/>
          <w:bCs/>
          <w:color w:val="000000"/>
        </w:rPr>
        <w:t>.</w:t>
      </w:r>
      <w:r w:rsidR="00685755">
        <w:rPr>
          <w:rFonts w:ascii="Calibri" w:hAnsi="Calibri" w:cs="Calibri"/>
          <w:bCs/>
          <w:color w:val="000000"/>
        </w:rPr>
        <w:t>6</w:t>
      </w:r>
      <w:r w:rsidR="003E2515">
        <w:rPr>
          <w:rFonts w:ascii="Calibri" w:hAnsi="Calibri" w:cs="Calibri"/>
          <w:bCs/>
          <w:color w:val="000000"/>
        </w:rPr>
        <w:t xml:space="preserve">. </w:t>
      </w:r>
      <w:r w:rsidRPr="00722E8C">
        <w:rPr>
          <w:rFonts w:ascii="Calibri" w:hAnsi="Calibri" w:cs="Calibri"/>
          <w:bCs/>
          <w:color w:val="000000"/>
        </w:rPr>
        <w:t xml:space="preserve">Documents containing individual data must not be left visible where </w:t>
      </w:r>
      <w:r w:rsidR="00801DB9" w:rsidRPr="00722E8C">
        <w:rPr>
          <w:rFonts w:ascii="Calibri" w:hAnsi="Calibri" w:cs="Calibri"/>
          <w:bCs/>
          <w:color w:val="000000"/>
        </w:rPr>
        <w:t>they</w:t>
      </w:r>
      <w:r w:rsidRPr="00722E8C">
        <w:rPr>
          <w:rFonts w:ascii="Calibri" w:hAnsi="Calibri" w:cs="Calibri"/>
          <w:bCs/>
          <w:color w:val="000000"/>
        </w:rPr>
        <w:t xml:space="preserve"> can be read by anyone inappropriately.  This includes telephone messages, computer prints, letters and other documents. </w:t>
      </w:r>
    </w:p>
    <w:p w14:paraId="7A5EEA10" w14:textId="54C09781" w:rsidR="00A331A6" w:rsidRDefault="00A331A6" w:rsidP="00685755">
      <w:pPr>
        <w:spacing w:line="337" w:lineRule="atLeast"/>
        <w:ind w:left="720"/>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1</w:t>
      </w:r>
      <w:r w:rsidRPr="00722E8C">
        <w:rPr>
          <w:rFonts w:ascii="Calibri" w:hAnsi="Calibri" w:cs="Calibri"/>
          <w:bCs/>
          <w:color w:val="000000"/>
        </w:rPr>
        <w:t>.</w:t>
      </w:r>
      <w:r w:rsidR="00685755">
        <w:rPr>
          <w:rFonts w:ascii="Calibri" w:hAnsi="Calibri" w:cs="Calibri"/>
          <w:bCs/>
          <w:color w:val="000000"/>
        </w:rPr>
        <w:t>7</w:t>
      </w:r>
      <w:r w:rsidR="003E2515">
        <w:rPr>
          <w:rFonts w:ascii="Calibri" w:hAnsi="Calibri" w:cs="Calibri"/>
          <w:bCs/>
          <w:color w:val="000000"/>
        </w:rPr>
        <w:t>.</w:t>
      </w:r>
      <w:r w:rsidRPr="00722E8C">
        <w:rPr>
          <w:rFonts w:ascii="Calibri" w:hAnsi="Calibri" w:cs="Calibri"/>
          <w:bCs/>
          <w:color w:val="000000"/>
        </w:rPr>
        <w:t xml:space="preserve"> Desks must be cleared </w:t>
      </w:r>
      <w:r w:rsidR="0048213D" w:rsidRPr="00722E8C">
        <w:rPr>
          <w:rFonts w:ascii="Calibri" w:hAnsi="Calibri" w:cs="Calibri"/>
          <w:bCs/>
          <w:color w:val="000000"/>
        </w:rPr>
        <w:t xml:space="preserve">of any personal information </w:t>
      </w:r>
      <w:r w:rsidRPr="00722E8C">
        <w:rPr>
          <w:rFonts w:ascii="Calibri" w:hAnsi="Calibri" w:cs="Calibri"/>
          <w:bCs/>
          <w:color w:val="000000"/>
        </w:rPr>
        <w:t xml:space="preserve">each evening and electronic documents </w:t>
      </w:r>
      <w:proofErr w:type="gramStart"/>
      <w:r w:rsidRPr="00722E8C">
        <w:rPr>
          <w:rFonts w:ascii="Calibri" w:hAnsi="Calibri" w:cs="Calibri"/>
          <w:bCs/>
          <w:color w:val="000000"/>
        </w:rPr>
        <w:t>closed down</w:t>
      </w:r>
      <w:proofErr w:type="gramEnd"/>
      <w:r w:rsidRPr="00722E8C">
        <w:rPr>
          <w:rFonts w:ascii="Calibri" w:hAnsi="Calibri" w:cs="Calibri"/>
          <w:bCs/>
          <w:color w:val="000000"/>
        </w:rPr>
        <w:t xml:space="preserve"> when leaving a desk.</w:t>
      </w:r>
      <w:r w:rsidR="0048213D" w:rsidRPr="00722E8C">
        <w:rPr>
          <w:rFonts w:ascii="Calibri" w:hAnsi="Calibri" w:cs="Calibri"/>
          <w:bCs/>
          <w:color w:val="000000"/>
        </w:rPr>
        <w:t xml:space="preserve"> </w:t>
      </w:r>
      <w:r w:rsidRPr="00722E8C">
        <w:rPr>
          <w:rFonts w:ascii="Calibri" w:hAnsi="Calibri" w:cs="Calibri"/>
          <w:bCs/>
          <w:color w:val="000000"/>
        </w:rPr>
        <w:t xml:space="preserve"> </w:t>
      </w:r>
    </w:p>
    <w:p w14:paraId="7B811B3B" w14:textId="77777777" w:rsidR="003610A6" w:rsidRPr="00722E8C" w:rsidRDefault="003610A6" w:rsidP="00685755">
      <w:pPr>
        <w:spacing w:line="337" w:lineRule="atLeast"/>
        <w:ind w:left="720"/>
        <w:outlineLvl w:val="2"/>
        <w:rPr>
          <w:rFonts w:ascii="Calibri" w:hAnsi="Calibri" w:cs="Calibri"/>
          <w:bCs/>
          <w:color w:val="000000"/>
        </w:rPr>
      </w:pPr>
    </w:p>
    <w:p w14:paraId="26467188" w14:textId="71809733"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2</w:t>
      </w:r>
      <w:r w:rsidRPr="00722E8C">
        <w:rPr>
          <w:rFonts w:ascii="Calibri" w:hAnsi="Calibri" w:cs="Calibri"/>
          <w:bCs/>
          <w:color w:val="000000"/>
        </w:rPr>
        <w:t xml:space="preserve">. Users </w:t>
      </w:r>
      <w:r w:rsidR="0048213D" w:rsidRPr="00722E8C">
        <w:rPr>
          <w:rFonts w:ascii="Calibri" w:hAnsi="Calibri" w:cs="Calibri"/>
          <w:bCs/>
          <w:color w:val="000000"/>
        </w:rPr>
        <w:t>must</w:t>
      </w:r>
      <w:r w:rsidRPr="00722E8C">
        <w:rPr>
          <w:rFonts w:ascii="Calibri" w:hAnsi="Calibri" w:cs="Calibri"/>
          <w:bCs/>
          <w:color w:val="000000"/>
        </w:rPr>
        <w:t xml:space="preserve"> be aware of their responsibilities for maintaining effective access controls, particularly regarding the use of </w:t>
      </w:r>
      <w:r w:rsidR="0048213D" w:rsidRPr="00722E8C">
        <w:rPr>
          <w:rFonts w:ascii="Calibri" w:hAnsi="Calibri" w:cs="Calibri"/>
          <w:bCs/>
          <w:color w:val="000000"/>
        </w:rPr>
        <w:t xml:space="preserve">computers, mobile devices and </w:t>
      </w:r>
      <w:r w:rsidRPr="00722E8C">
        <w:rPr>
          <w:rFonts w:ascii="Calibri" w:hAnsi="Calibri" w:cs="Calibri"/>
          <w:bCs/>
          <w:color w:val="000000"/>
        </w:rPr>
        <w:t xml:space="preserve">passwords.  </w:t>
      </w:r>
      <w:r w:rsidR="008D1376" w:rsidRPr="008D1376">
        <w:rPr>
          <w:rFonts w:ascii="Calibri" w:hAnsi="Calibri" w:cs="Calibri"/>
          <w:bCs/>
          <w:color w:val="000000"/>
        </w:rPr>
        <w:t>Protection will be required commensurate with the risks when using mobile computing and remote working facilities</w:t>
      </w:r>
      <w:r w:rsidR="008D1376">
        <w:rPr>
          <w:rFonts w:ascii="Calibri" w:hAnsi="Calibri" w:cs="Calibri"/>
          <w:bCs/>
          <w:color w:val="000000"/>
        </w:rPr>
        <w:t xml:space="preserve"> as per </w:t>
      </w:r>
      <w:r w:rsidR="003610A6" w:rsidRPr="003610A6">
        <w:rPr>
          <w:rFonts w:ascii="Calibri" w:hAnsi="Calibri" w:cs="Calibri"/>
          <w:bCs/>
          <w:color w:val="000000"/>
        </w:rPr>
        <w:t>PQ18a Computer and Mobile Device Policy</w:t>
      </w:r>
      <w:r w:rsidR="003610A6">
        <w:rPr>
          <w:rFonts w:ascii="Calibri" w:hAnsi="Calibri" w:cs="Calibri"/>
          <w:bCs/>
          <w:color w:val="000000"/>
        </w:rPr>
        <w:t>.</w:t>
      </w:r>
      <w:r w:rsidR="00355AEC">
        <w:rPr>
          <w:rFonts w:ascii="Calibri" w:hAnsi="Calibri" w:cs="Calibri"/>
          <w:bCs/>
          <w:color w:val="000000"/>
        </w:rPr>
        <w:t xml:space="preserve">  </w:t>
      </w:r>
      <w:r w:rsidR="00B12484">
        <w:rPr>
          <w:rFonts w:ascii="Calibri" w:hAnsi="Calibri" w:cs="Calibri"/>
          <w:bCs/>
          <w:color w:val="000000"/>
        </w:rPr>
        <w:t xml:space="preserve">This policy must be read in conjunction with </w:t>
      </w:r>
      <w:r w:rsidR="004E4A0C">
        <w:rPr>
          <w:rFonts w:ascii="Calibri" w:hAnsi="Calibri" w:cs="Calibri"/>
          <w:bCs/>
          <w:color w:val="000000"/>
        </w:rPr>
        <w:t>PQ18a, which give further details of the security measures which Acacia maintains and which must be adhered to by all staff and volunteers.</w:t>
      </w:r>
    </w:p>
    <w:p w14:paraId="7E6E0484" w14:textId="77777777" w:rsidR="003610A6" w:rsidRPr="00722E8C" w:rsidRDefault="003610A6" w:rsidP="00A331A6">
      <w:pPr>
        <w:spacing w:line="337" w:lineRule="atLeast"/>
        <w:outlineLvl w:val="2"/>
        <w:rPr>
          <w:rFonts w:ascii="Calibri" w:hAnsi="Calibri" w:cs="Calibri"/>
          <w:bCs/>
          <w:color w:val="000000"/>
        </w:rPr>
      </w:pPr>
    </w:p>
    <w:p w14:paraId="777E42D9" w14:textId="5DB03E67"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3</w:t>
      </w:r>
      <w:r w:rsidRPr="00722E8C">
        <w:rPr>
          <w:rFonts w:ascii="Calibri" w:hAnsi="Calibri" w:cs="Calibri"/>
          <w:bCs/>
          <w:color w:val="000000"/>
        </w:rPr>
        <w:t>. All hardware containing data must be</w:t>
      </w:r>
      <w:r w:rsidR="00B35E14">
        <w:rPr>
          <w:rFonts w:ascii="Calibri" w:hAnsi="Calibri" w:cs="Calibri"/>
          <w:bCs/>
          <w:color w:val="000000"/>
        </w:rPr>
        <w:t xml:space="preserve"> handled securely </w:t>
      </w:r>
      <w:r w:rsidR="008D1376">
        <w:rPr>
          <w:rFonts w:ascii="Calibri" w:hAnsi="Calibri" w:cs="Calibri"/>
          <w:bCs/>
          <w:color w:val="000000"/>
        </w:rPr>
        <w:t>being mindful of the above protocols and policy.</w:t>
      </w:r>
    </w:p>
    <w:p w14:paraId="4D56EF53" w14:textId="77777777" w:rsidR="003610A6" w:rsidRPr="00722E8C" w:rsidRDefault="003610A6" w:rsidP="00A331A6">
      <w:pPr>
        <w:spacing w:line="337" w:lineRule="atLeast"/>
        <w:outlineLvl w:val="2"/>
        <w:rPr>
          <w:rFonts w:ascii="Calibri" w:hAnsi="Calibri" w:cs="Calibri"/>
          <w:bCs/>
          <w:color w:val="000000"/>
        </w:rPr>
      </w:pPr>
    </w:p>
    <w:p w14:paraId="41D773DF" w14:textId="1B28314D"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4</w:t>
      </w:r>
      <w:r w:rsidRPr="00722E8C">
        <w:rPr>
          <w:rFonts w:ascii="Calibri" w:hAnsi="Calibri" w:cs="Calibri"/>
          <w:bCs/>
          <w:color w:val="000000"/>
        </w:rPr>
        <w:t>. Personal data must not be stored on the hard disc of a</w:t>
      </w:r>
      <w:r w:rsidR="008D1376">
        <w:rPr>
          <w:rFonts w:ascii="Calibri" w:hAnsi="Calibri" w:cs="Calibri"/>
          <w:bCs/>
          <w:color w:val="000000"/>
        </w:rPr>
        <w:t>n Acacia</w:t>
      </w:r>
      <w:r w:rsidRPr="00722E8C">
        <w:rPr>
          <w:rFonts w:ascii="Calibri" w:hAnsi="Calibri" w:cs="Calibri"/>
          <w:bCs/>
          <w:color w:val="000000"/>
        </w:rPr>
        <w:t xml:space="preserve"> laptop or flash drive unless it has been encrypted</w:t>
      </w:r>
      <w:r w:rsidR="00685755">
        <w:rPr>
          <w:rFonts w:ascii="Calibri" w:hAnsi="Calibri" w:cs="Calibri"/>
          <w:bCs/>
          <w:color w:val="000000"/>
        </w:rPr>
        <w:t xml:space="preserve"> and secured by robust password as per policy guidelines</w:t>
      </w:r>
      <w:r w:rsidRPr="00722E8C">
        <w:rPr>
          <w:rFonts w:ascii="Calibri" w:hAnsi="Calibri" w:cs="Calibri"/>
          <w:bCs/>
          <w:color w:val="000000"/>
        </w:rPr>
        <w:t xml:space="preserve">.   </w:t>
      </w:r>
    </w:p>
    <w:p w14:paraId="6FF80AE5" w14:textId="77777777" w:rsidR="003610A6" w:rsidRPr="00722E8C" w:rsidRDefault="003610A6" w:rsidP="00A331A6">
      <w:pPr>
        <w:spacing w:line="337" w:lineRule="atLeast"/>
        <w:outlineLvl w:val="2"/>
        <w:rPr>
          <w:rFonts w:ascii="Calibri" w:hAnsi="Calibri" w:cs="Calibri"/>
          <w:bCs/>
          <w:color w:val="000000"/>
        </w:rPr>
      </w:pPr>
    </w:p>
    <w:p w14:paraId="0185015D" w14:textId="19C6EEAD"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5</w:t>
      </w:r>
      <w:r w:rsidRPr="00722E8C">
        <w:rPr>
          <w:rFonts w:ascii="Calibri" w:hAnsi="Calibri" w:cs="Calibri"/>
          <w:bCs/>
          <w:color w:val="000000"/>
        </w:rPr>
        <w:t>. Access to system files and program source code will be controlled and information technology projects and support activities conducted in a secure manner including sufficient firewall</w:t>
      </w:r>
      <w:r w:rsidR="0048213D" w:rsidRPr="00722E8C">
        <w:rPr>
          <w:rFonts w:ascii="Calibri" w:hAnsi="Calibri" w:cs="Calibri"/>
          <w:bCs/>
          <w:color w:val="000000"/>
        </w:rPr>
        <w:t>.</w:t>
      </w:r>
    </w:p>
    <w:p w14:paraId="7FBF2382" w14:textId="77777777" w:rsidR="003610A6" w:rsidRPr="00722E8C" w:rsidRDefault="003610A6" w:rsidP="00A331A6">
      <w:pPr>
        <w:spacing w:line="337" w:lineRule="atLeast"/>
        <w:outlineLvl w:val="2"/>
        <w:rPr>
          <w:rFonts w:ascii="Calibri" w:hAnsi="Calibri" w:cs="Calibri"/>
          <w:bCs/>
          <w:color w:val="000000"/>
        </w:rPr>
      </w:pPr>
    </w:p>
    <w:p w14:paraId="6BF15BB3" w14:textId="139DD701"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6</w:t>
      </w:r>
      <w:r w:rsidRPr="00722E8C">
        <w:rPr>
          <w:rFonts w:ascii="Calibri" w:hAnsi="Calibri" w:cs="Calibri"/>
          <w:bCs/>
          <w:color w:val="000000"/>
        </w:rPr>
        <w:t>.</w:t>
      </w:r>
      <w:r w:rsidR="000320D3" w:rsidRPr="00722E8C">
        <w:rPr>
          <w:rFonts w:ascii="Calibri" w:hAnsi="Calibri" w:cs="Calibri"/>
          <w:bCs/>
          <w:color w:val="000000"/>
        </w:rPr>
        <w:t xml:space="preserve"> </w:t>
      </w:r>
      <w:r w:rsidRPr="00722E8C">
        <w:rPr>
          <w:rFonts w:ascii="Calibri" w:hAnsi="Calibri" w:cs="Calibri"/>
          <w:bCs/>
          <w:color w:val="000000"/>
        </w:rPr>
        <w:t xml:space="preserve">All equipment containing storage media will be checked to ensure that any sensitive data and licensed software has been removed </w:t>
      </w:r>
      <w:r w:rsidR="008D1376">
        <w:rPr>
          <w:rFonts w:ascii="Calibri" w:hAnsi="Calibri" w:cs="Calibri"/>
          <w:bCs/>
          <w:color w:val="000000"/>
        </w:rPr>
        <w:t xml:space="preserve">prior to passing on to Orbits for secure disposal.  During this process all remaining data is </w:t>
      </w:r>
      <w:r w:rsidRPr="00722E8C">
        <w:rPr>
          <w:rFonts w:ascii="Calibri" w:hAnsi="Calibri" w:cs="Calibri"/>
          <w:bCs/>
          <w:color w:val="000000"/>
        </w:rPr>
        <w:t>securely overwritten prior to</w:t>
      </w:r>
      <w:r w:rsidR="008D1376">
        <w:rPr>
          <w:rFonts w:ascii="Calibri" w:hAnsi="Calibri" w:cs="Calibri"/>
          <w:bCs/>
          <w:color w:val="000000"/>
        </w:rPr>
        <w:t xml:space="preserve"> destruction and Orbits will provide Acacia with a certi</w:t>
      </w:r>
      <w:r w:rsidR="00685755">
        <w:rPr>
          <w:rFonts w:ascii="Calibri" w:hAnsi="Calibri" w:cs="Calibri"/>
          <w:bCs/>
          <w:color w:val="000000"/>
        </w:rPr>
        <w:t>fi</w:t>
      </w:r>
      <w:r w:rsidR="008D1376">
        <w:rPr>
          <w:rFonts w:ascii="Calibri" w:hAnsi="Calibri" w:cs="Calibri"/>
          <w:bCs/>
          <w:color w:val="000000"/>
        </w:rPr>
        <w:t>cate of secure</w:t>
      </w:r>
      <w:r w:rsidRPr="00722E8C">
        <w:rPr>
          <w:rFonts w:ascii="Calibri" w:hAnsi="Calibri" w:cs="Calibri"/>
          <w:bCs/>
          <w:color w:val="000000"/>
        </w:rPr>
        <w:t xml:space="preserve"> disposal</w:t>
      </w:r>
      <w:r w:rsidR="008D1376">
        <w:rPr>
          <w:rFonts w:ascii="Calibri" w:hAnsi="Calibri" w:cs="Calibri"/>
          <w:bCs/>
          <w:color w:val="000000"/>
        </w:rPr>
        <w:t>.</w:t>
      </w:r>
    </w:p>
    <w:p w14:paraId="3CFE41B4" w14:textId="77777777" w:rsidR="007A7447" w:rsidRPr="00722E8C" w:rsidRDefault="007A7447" w:rsidP="00A331A6">
      <w:pPr>
        <w:spacing w:line="337" w:lineRule="atLeast"/>
        <w:outlineLvl w:val="2"/>
        <w:rPr>
          <w:rFonts w:ascii="Calibri" w:hAnsi="Calibri" w:cs="Calibri"/>
          <w:bCs/>
          <w:color w:val="000000"/>
        </w:rPr>
      </w:pPr>
    </w:p>
    <w:p w14:paraId="4DAE27F3" w14:textId="2D3F66A7" w:rsidR="003610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8.</w:t>
      </w:r>
      <w:r w:rsidR="00685755">
        <w:rPr>
          <w:rFonts w:ascii="Calibri" w:hAnsi="Calibri" w:cs="Calibri"/>
          <w:bCs/>
          <w:color w:val="000000"/>
        </w:rPr>
        <w:t>7</w:t>
      </w:r>
      <w:r w:rsidRPr="00722E8C">
        <w:rPr>
          <w:rFonts w:ascii="Calibri" w:hAnsi="Calibri" w:cs="Calibri"/>
          <w:bCs/>
          <w:color w:val="000000"/>
        </w:rPr>
        <w:t xml:space="preserve">. </w:t>
      </w:r>
      <w:r w:rsidR="008D1376">
        <w:rPr>
          <w:rFonts w:ascii="Calibri" w:hAnsi="Calibri" w:cs="Calibri"/>
          <w:bCs/>
          <w:color w:val="000000"/>
        </w:rPr>
        <w:t>Acacia will ensure and verify that all personal data held by</w:t>
      </w:r>
      <w:r w:rsidR="003E2515">
        <w:rPr>
          <w:rFonts w:ascii="Calibri" w:hAnsi="Calibri" w:cs="Calibri"/>
          <w:bCs/>
          <w:color w:val="000000"/>
        </w:rPr>
        <w:t xml:space="preserve"> </w:t>
      </w:r>
      <w:proofErr w:type="gramStart"/>
      <w:r w:rsidR="003E2515">
        <w:rPr>
          <w:rFonts w:ascii="Calibri" w:hAnsi="Calibri" w:cs="Calibri"/>
          <w:bCs/>
          <w:color w:val="000000"/>
        </w:rPr>
        <w:t>us</w:t>
      </w:r>
      <w:proofErr w:type="gramEnd"/>
      <w:r w:rsidR="003E2515">
        <w:rPr>
          <w:rFonts w:ascii="Calibri" w:hAnsi="Calibri" w:cs="Calibri"/>
          <w:bCs/>
          <w:color w:val="000000"/>
        </w:rPr>
        <w:t xml:space="preserve"> and</w:t>
      </w:r>
      <w:r w:rsidR="008D1376">
        <w:rPr>
          <w:rFonts w:ascii="Calibri" w:hAnsi="Calibri" w:cs="Calibri"/>
          <w:bCs/>
          <w:color w:val="000000"/>
        </w:rPr>
        <w:t xml:space="preserve"> our data processors wi</w:t>
      </w:r>
      <w:r w:rsidR="00685755">
        <w:rPr>
          <w:rFonts w:ascii="Calibri" w:hAnsi="Calibri" w:cs="Calibri"/>
          <w:bCs/>
          <w:color w:val="000000"/>
        </w:rPr>
        <w:t>ll</w:t>
      </w:r>
      <w:r w:rsidR="008D1376">
        <w:rPr>
          <w:rFonts w:ascii="Calibri" w:hAnsi="Calibri" w:cs="Calibri"/>
          <w:bCs/>
          <w:color w:val="000000"/>
        </w:rPr>
        <w:t xml:space="preserve"> be stored in a</w:t>
      </w:r>
      <w:r w:rsidR="00F928E7">
        <w:rPr>
          <w:rFonts w:ascii="Calibri" w:hAnsi="Calibri" w:cs="Calibri"/>
          <w:bCs/>
          <w:color w:val="000000"/>
        </w:rPr>
        <w:t xml:space="preserve"> secure manner.  Ensuring </w:t>
      </w:r>
      <w:r w:rsidRPr="00722E8C">
        <w:rPr>
          <w:rFonts w:ascii="Calibri" w:hAnsi="Calibri" w:cs="Calibri"/>
          <w:bCs/>
          <w:color w:val="000000"/>
        </w:rPr>
        <w:t xml:space="preserve">physical and environmental security </w:t>
      </w:r>
      <w:r w:rsidR="00F928E7">
        <w:rPr>
          <w:rFonts w:ascii="Calibri" w:hAnsi="Calibri" w:cs="Calibri"/>
          <w:bCs/>
          <w:color w:val="000000"/>
        </w:rPr>
        <w:t>is in place to</w:t>
      </w:r>
      <w:r w:rsidRPr="00722E8C">
        <w:rPr>
          <w:rFonts w:ascii="Calibri" w:hAnsi="Calibri" w:cs="Calibri"/>
          <w:bCs/>
          <w:color w:val="000000"/>
        </w:rPr>
        <w:t xml:space="preserve"> prevent unauthorised physical access, damage, theft, compromise, and interference with </w:t>
      </w:r>
      <w:r w:rsidR="00F928E7">
        <w:rPr>
          <w:rFonts w:ascii="Calibri" w:hAnsi="Calibri" w:cs="Calibri"/>
          <w:bCs/>
          <w:color w:val="000000"/>
        </w:rPr>
        <w:t>personal</w:t>
      </w:r>
      <w:r w:rsidRPr="00722E8C">
        <w:rPr>
          <w:rFonts w:ascii="Calibri" w:hAnsi="Calibri" w:cs="Calibri"/>
          <w:bCs/>
          <w:color w:val="000000"/>
        </w:rPr>
        <w:t xml:space="preserve"> information.  </w:t>
      </w:r>
      <w:r w:rsidR="00F928E7">
        <w:rPr>
          <w:rFonts w:ascii="Calibri" w:hAnsi="Calibri" w:cs="Calibri"/>
          <w:bCs/>
          <w:color w:val="000000"/>
        </w:rPr>
        <w:t>Robust cyber security measures must also be in place.</w:t>
      </w:r>
    </w:p>
    <w:p w14:paraId="56186474" w14:textId="77777777" w:rsidR="000507DB" w:rsidRDefault="000507DB" w:rsidP="00A331A6">
      <w:pPr>
        <w:spacing w:line="337" w:lineRule="atLeast"/>
        <w:outlineLvl w:val="2"/>
        <w:rPr>
          <w:rFonts w:ascii="Calibri" w:hAnsi="Calibri" w:cs="Calibri"/>
          <w:bCs/>
          <w:color w:val="000000"/>
        </w:rPr>
      </w:pPr>
    </w:p>
    <w:p w14:paraId="40AD412F" w14:textId="088DEB86" w:rsidR="00F04BC7" w:rsidRDefault="00C339D8" w:rsidP="00AD6760">
      <w:pPr>
        <w:spacing w:line="337" w:lineRule="atLeast"/>
        <w:ind w:left="720"/>
        <w:outlineLvl w:val="2"/>
        <w:rPr>
          <w:rFonts w:ascii="Calibri" w:hAnsi="Calibri" w:cs="Calibri"/>
          <w:bCs/>
          <w:color w:val="000000"/>
        </w:rPr>
      </w:pPr>
      <w:r>
        <w:rPr>
          <w:rFonts w:ascii="Calibri" w:hAnsi="Calibri" w:cs="Calibri"/>
          <w:bCs/>
          <w:color w:val="000000"/>
        </w:rPr>
        <w:t>8</w:t>
      </w:r>
      <w:r w:rsidR="00F04BC7" w:rsidRPr="00F04BC7">
        <w:rPr>
          <w:rFonts w:ascii="Calibri" w:hAnsi="Calibri" w:cs="Calibri"/>
          <w:bCs/>
          <w:color w:val="000000"/>
        </w:rPr>
        <w:t>.</w:t>
      </w:r>
      <w:r>
        <w:rPr>
          <w:rFonts w:ascii="Calibri" w:hAnsi="Calibri" w:cs="Calibri"/>
          <w:bCs/>
          <w:color w:val="000000"/>
        </w:rPr>
        <w:t>7</w:t>
      </w:r>
      <w:r w:rsidR="00F04BC7" w:rsidRPr="00F04BC7">
        <w:rPr>
          <w:rFonts w:ascii="Calibri" w:hAnsi="Calibri" w:cs="Calibri"/>
          <w:bCs/>
          <w:color w:val="000000"/>
        </w:rPr>
        <w:t>.</w:t>
      </w:r>
      <w:r>
        <w:rPr>
          <w:rFonts w:ascii="Calibri" w:hAnsi="Calibri" w:cs="Calibri"/>
          <w:bCs/>
          <w:color w:val="000000"/>
        </w:rPr>
        <w:t>1.</w:t>
      </w:r>
      <w:r w:rsidR="00F04BC7" w:rsidRPr="00F04BC7">
        <w:rPr>
          <w:rFonts w:ascii="Calibri" w:hAnsi="Calibri" w:cs="Calibri"/>
          <w:bCs/>
          <w:color w:val="000000"/>
        </w:rPr>
        <w:t xml:space="preserve"> Acacia shall ensure that personal data is stored securely using current </w:t>
      </w:r>
      <w:r>
        <w:rPr>
          <w:rFonts w:ascii="Calibri" w:hAnsi="Calibri" w:cs="Calibri"/>
          <w:bCs/>
          <w:color w:val="000000"/>
        </w:rPr>
        <w:t xml:space="preserve">security </w:t>
      </w:r>
      <w:r w:rsidR="00F04BC7" w:rsidRPr="00F04BC7">
        <w:rPr>
          <w:rFonts w:ascii="Calibri" w:hAnsi="Calibri" w:cs="Calibri"/>
          <w:bCs/>
          <w:color w:val="000000"/>
        </w:rPr>
        <w:t>software that is kept-</w:t>
      </w:r>
      <w:proofErr w:type="gramStart"/>
      <w:r w:rsidR="00F04BC7" w:rsidRPr="00F04BC7">
        <w:rPr>
          <w:rFonts w:ascii="Calibri" w:hAnsi="Calibri" w:cs="Calibri"/>
          <w:bCs/>
          <w:color w:val="000000"/>
        </w:rPr>
        <w:t>up-to-date</w:t>
      </w:r>
      <w:proofErr w:type="gramEnd"/>
      <w:r w:rsidR="00C61D83">
        <w:rPr>
          <w:rFonts w:ascii="Calibri" w:hAnsi="Calibri" w:cs="Calibri"/>
          <w:bCs/>
          <w:color w:val="000000"/>
        </w:rPr>
        <w:t xml:space="preserve"> by </w:t>
      </w:r>
      <w:proofErr w:type="spellStart"/>
      <w:r w:rsidR="00C61D83">
        <w:rPr>
          <w:rFonts w:ascii="Calibri" w:hAnsi="Calibri" w:cs="Calibri"/>
          <w:bCs/>
          <w:color w:val="000000"/>
        </w:rPr>
        <w:t>OrbitsIT</w:t>
      </w:r>
      <w:proofErr w:type="spellEnd"/>
      <w:r w:rsidR="00F04BC7" w:rsidRPr="00F04BC7">
        <w:rPr>
          <w:rFonts w:ascii="Calibri" w:hAnsi="Calibri" w:cs="Calibri"/>
          <w:bCs/>
          <w:color w:val="000000"/>
        </w:rPr>
        <w:t xml:space="preserve">.  </w:t>
      </w:r>
    </w:p>
    <w:p w14:paraId="2416F80B" w14:textId="0CF5FFB2" w:rsidR="00C61D83" w:rsidRPr="00F04BC7" w:rsidRDefault="00C61D83" w:rsidP="00AD6760">
      <w:pPr>
        <w:spacing w:line="337" w:lineRule="atLeast"/>
        <w:ind w:left="720"/>
        <w:outlineLvl w:val="2"/>
        <w:rPr>
          <w:rFonts w:ascii="Calibri" w:hAnsi="Calibri" w:cs="Calibri"/>
          <w:bCs/>
          <w:color w:val="000000"/>
        </w:rPr>
      </w:pPr>
      <w:r>
        <w:rPr>
          <w:rFonts w:ascii="Calibri" w:hAnsi="Calibri" w:cs="Calibri"/>
          <w:bCs/>
          <w:color w:val="000000"/>
        </w:rPr>
        <w:t>8.7.2</w:t>
      </w:r>
      <w:r w:rsidR="00F1300F">
        <w:rPr>
          <w:rFonts w:ascii="Calibri" w:hAnsi="Calibri" w:cs="Calibri"/>
          <w:bCs/>
          <w:color w:val="000000"/>
        </w:rPr>
        <w:t xml:space="preserve">. </w:t>
      </w:r>
      <w:proofErr w:type="gramStart"/>
      <w:r w:rsidR="00F1300F">
        <w:rPr>
          <w:rFonts w:ascii="Calibri" w:hAnsi="Calibri" w:cs="Calibri"/>
          <w:bCs/>
          <w:color w:val="000000"/>
        </w:rPr>
        <w:t>In order to</w:t>
      </w:r>
      <w:proofErr w:type="gramEnd"/>
      <w:r w:rsidR="00F1300F">
        <w:rPr>
          <w:rFonts w:ascii="Calibri" w:hAnsi="Calibri" w:cs="Calibri"/>
          <w:bCs/>
          <w:color w:val="000000"/>
        </w:rPr>
        <w:t xml:space="preserve"> provide enhanced</w:t>
      </w:r>
      <w:r w:rsidR="00EA18AB">
        <w:rPr>
          <w:rFonts w:ascii="Calibri" w:hAnsi="Calibri" w:cs="Calibri"/>
          <w:bCs/>
          <w:color w:val="000000"/>
        </w:rPr>
        <w:t xml:space="preserve"> security Acacia will maintain M365 Business Premium licensing </w:t>
      </w:r>
      <w:r w:rsidR="00A667A1">
        <w:rPr>
          <w:rFonts w:ascii="Calibri" w:hAnsi="Calibri" w:cs="Calibri"/>
          <w:bCs/>
          <w:color w:val="000000"/>
        </w:rPr>
        <w:t xml:space="preserve">incorporating Windows Defender for Business, Azure and </w:t>
      </w:r>
      <w:proofErr w:type="spellStart"/>
      <w:r w:rsidR="00A667A1">
        <w:rPr>
          <w:rFonts w:ascii="Calibri" w:hAnsi="Calibri" w:cs="Calibri"/>
          <w:bCs/>
          <w:color w:val="000000"/>
        </w:rPr>
        <w:t>InTune</w:t>
      </w:r>
      <w:proofErr w:type="spellEnd"/>
    </w:p>
    <w:p w14:paraId="12B19D6D" w14:textId="4768C0EF" w:rsidR="00F04BC7" w:rsidRPr="00F04BC7" w:rsidRDefault="00C339D8" w:rsidP="00AD6760">
      <w:pPr>
        <w:spacing w:line="337" w:lineRule="atLeast"/>
        <w:ind w:left="720"/>
        <w:outlineLvl w:val="2"/>
        <w:rPr>
          <w:rFonts w:ascii="Calibri" w:hAnsi="Calibri" w:cs="Calibri"/>
          <w:bCs/>
          <w:color w:val="000000"/>
        </w:rPr>
      </w:pPr>
      <w:r>
        <w:rPr>
          <w:rFonts w:ascii="Calibri" w:hAnsi="Calibri" w:cs="Calibri"/>
          <w:bCs/>
          <w:color w:val="000000"/>
        </w:rPr>
        <w:t>8.7.</w:t>
      </w:r>
      <w:r w:rsidR="00F1300F">
        <w:rPr>
          <w:rFonts w:ascii="Calibri" w:hAnsi="Calibri" w:cs="Calibri"/>
          <w:bCs/>
          <w:color w:val="000000"/>
        </w:rPr>
        <w:t>3</w:t>
      </w:r>
      <w:r>
        <w:rPr>
          <w:rFonts w:ascii="Calibri" w:hAnsi="Calibri" w:cs="Calibri"/>
          <w:bCs/>
          <w:color w:val="000000"/>
        </w:rPr>
        <w:t xml:space="preserve">. </w:t>
      </w:r>
      <w:r w:rsidR="00F04BC7" w:rsidRPr="00F04BC7">
        <w:rPr>
          <w:rFonts w:ascii="Calibri" w:hAnsi="Calibri" w:cs="Calibri"/>
          <w:bCs/>
          <w:color w:val="000000"/>
        </w:rPr>
        <w:t xml:space="preserve">Appropriate back-up and disaster recovery solutions shall be in place. </w:t>
      </w:r>
    </w:p>
    <w:p w14:paraId="42F12CBF" w14:textId="1F84A47A" w:rsidR="00F04BC7" w:rsidRDefault="00C339D8" w:rsidP="00AD6760">
      <w:pPr>
        <w:spacing w:line="337" w:lineRule="atLeast"/>
        <w:ind w:left="720"/>
        <w:outlineLvl w:val="2"/>
        <w:rPr>
          <w:rFonts w:ascii="Calibri" w:hAnsi="Calibri" w:cs="Calibri"/>
          <w:bCs/>
          <w:color w:val="000000"/>
        </w:rPr>
      </w:pPr>
      <w:r>
        <w:rPr>
          <w:rFonts w:ascii="Calibri" w:hAnsi="Calibri" w:cs="Calibri"/>
          <w:bCs/>
          <w:color w:val="000000"/>
        </w:rPr>
        <w:t>8</w:t>
      </w:r>
      <w:r w:rsidR="00F04BC7" w:rsidRPr="00F04BC7">
        <w:rPr>
          <w:rFonts w:ascii="Calibri" w:hAnsi="Calibri" w:cs="Calibri"/>
          <w:bCs/>
          <w:color w:val="000000"/>
        </w:rPr>
        <w:t>.</w:t>
      </w:r>
      <w:r>
        <w:rPr>
          <w:rFonts w:ascii="Calibri" w:hAnsi="Calibri" w:cs="Calibri"/>
          <w:bCs/>
          <w:color w:val="000000"/>
        </w:rPr>
        <w:t>7</w:t>
      </w:r>
      <w:r w:rsidR="00F04BC7" w:rsidRPr="00F04BC7">
        <w:rPr>
          <w:rFonts w:ascii="Calibri" w:hAnsi="Calibri" w:cs="Calibri"/>
          <w:bCs/>
          <w:color w:val="000000"/>
        </w:rPr>
        <w:t>.</w:t>
      </w:r>
      <w:r w:rsidR="00F1300F">
        <w:rPr>
          <w:rFonts w:ascii="Calibri" w:hAnsi="Calibri" w:cs="Calibri"/>
          <w:bCs/>
          <w:color w:val="000000"/>
        </w:rPr>
        <w:t>4</w:t>
      </w:r>
      <w:r w:rsidR="00517536">
        <w:rPr>
          <w:rFonts w:ascii="Calibri" w:hAnsi="Calibri" w:cs="Calibri"/>
          <w:bCs/>
          <w:color w:val="000000"/>
        </w:rPr>
        <w:t xml:space="preserve">. </w:t>
      </w:r>
      <w:r w:rsidR="00F04BC7" w:rsidRPr="00F04BC7">
        <w:rPr>
          <w:rFonts w:ascii="Calibri" w:hAnsi="Calibri" w:cs="Calibri"/>
          <w:bCs/>
          <w:color w:val="000000"/>
        </w:rPr>
        <w:t xml:space="preserve">All cloud based personal data shall be stored securely inside the EU.  Acacia requires all </w:t>
      </w:r>
      <w:r w:rsidR="00AD6760" w:rsidRPr="00F04BC7">
        <w:rPr>
          <w:rFonts w:ascii="Calibri" w:hAnsi="Calibri" w:cs="Calibri"/>
          <w:bCs/>
          <w:color w:val="000000"/>
        </w:rPr>
        <w:t>cloud-based</w:t>
      </w:r>
      <w:r w:rsidR="00F04BC7" w:rsidRPr="00F04BC7">
        <w:rPr>
          <w:rFonts w:ascii="Calibri" w:hAnsi="Calibri" w:cs="Calibri"/>
          <w:bCs/>
          <w:color w:val="000000"/>
        </w:rPr>
        <w:t xml:space="preserve"> providers to </w:t>
      </w:r>
      <w:r w:rsidR="00AD6760">
        <w:rPr>
          <w:rFonts w:ascii="Calibri" w:hAnsi="Calibri" w:cs="Calibri"/>
          <w:bCs/>
          <w:color w:val="000000"/>
        </w:rPr>
        <w:t>use</w:t>
      </w:r>
      <w:r w:rsidR="00F04BC7" w:rsidRPr="00F04BC7">
        <w:rPr>
          <w:rFonts w:ascii="Calibri" w:hAnsi="Calibri" w:cs="Calibri"/>
          <w:bCs/>
          <w:color w:val="000000"/>
        </w:rPr>
        <w:t xml:space="preserve"> industry standard security</w:t>
      </w:r>
      <w:r>
        <w:rPr>
          <w:rFonts w:ascii="Calibri" w:hAnsi="Calibri" w:cs="Calibri"/>
          <w:bCs/>
          <w:color w:val="000000"/>
        </w:rPr>
        <w:t>/backup</w:t>
      </w:r>
      <w:r w:rsidR="00F04BC7" w:rsidRPr="00F04BC7">
        <w:rPr>
          <w:rFonts w:ascii="Calibri" w:hAnsi="Calibri" w:cs="Calibri"/>
          <w:bCs/>
          <w:color w:val="000000"/>
        </w:rPr>
        <w:t xml:space="preserve"> and provide details of this to Acacia for our records.</w:t>
      </w:r>
      <w:r w:rsidR="003610A6">
        <w:rPr>
          <w:rFonts w:ascii="Calibri" w:hAnsi="Calibri" w:cs="Calibri"/>
          <w:bCs/>
          <w:color w:val="000000"/>
        </w:rPr>
        <w:t xml:space="preserve">  If data is stored/processed outside the EU it must be done so under the same robust security and confidentiality conditions as those required inside the EU.</w:t>
      </w:r>
    </w:p>
    <w:p w14:paraId="68981379" w14:textId="77777777" w:rsidR="003610A6" w:rsidRPr="00F04BC7" w:rsidRDefault="003610A6" w:rsidP="00AD6760">
      <w:pPr>
        <w:spacing w:line="337" w:lineRule="atLeast"/>
        <w:ind w:left="720"/>
        <w:outlineLvl w:val="2"/>
        <w:rPr>
          <w:rFonts w:ascii="Calibri" w:hAnsi="Calibri" w:cs="Calibri"/>
          <w:bCs/>
          <w:color w:val="000000"/>
        </w:rPr>
      </w:pPr>
    </w:p>
    <w:p w14:paraId="49C2707C" w14:textId="4F298496" w:rsidR="000320D3" w:rsidRDefault="00F928E7" w:rsidP="00A331A6">
      <w:pPr>
        <w:spacing w:line="337" w:lineRule="atLeast"/>
        <w:outlineLvl w:val="2"/>
        <w:rPr>
          <w:rFonts w:ascii="Calibri" w:hAnsi="Calibri" w:cs="Calibri"/>
          <w:bCs/>
          <w:color w:val="000000"/>
        </w:rPr>
      </w:pPr>
      <w:r>
        <w:rPr>
          <w:rFonts w:ascii="Calibri" w:hAnsi="Calibri" w:cs="Calibri"/>
          <w:bCs/>
          <w:color w:val="000000"/>
        </w:rPr>
        <w:t>8.</w:t>
      </w:r>
      <w:r w:rsidR="00685755">
        <w:rPr>
          <w:rFonts w:ascii="Calibri" w:hAnsi="Calibri" w:cs="Calibri"/>
          <w:bCs/>
          <w:color w:val="000000"/>
        </w:rPr>
        <w:t>8</w:t>
      </w:r>
      <w:r>
        <w:rPr>
          <w:rFonts w:ascii="Calibri" w:hAnsi="Calibri" w:cs="Calibri"/>
          <w:bCs/>
          <w:color w:val="000000"/>
        </w:rPr>
        <w:t xml:space="preserve">. </w:t>
      </w:r>
      <w:r w:rsidR="000320D3" w:rsidRPr="00722E8C">
        <w:rPr>
          <w:rFonts w:ascii="Calibri" w:hAnsi="Calibri" w:cs="Calibri"/>
          <w:bCs/>
          <w:color w:val="000000"/>
        </w:rPr>
        <w:t xml:space="preserve">All </w:t>
      </w:r>
      <w:r w:rsidR="00AD6760">
        <w:rPr>
          <w:rFonts w:ascii="Calibri" w:hAnsi="Calibri" w:cs="Calibri"/>
          <w:bCs/>
          <w:color w:val="000000"/>
        </w:rPr>
        <w:t>health records including</w:t>
      </w:r>
      <w:r w:rsidR="000320D3" w:rsidRPr="00722E8C">
        <w:rPr>
          <w:rFonts w:ascii="Calibri" w:hAnsi="Calibri" w:cs="Calibri"/>
          <w:bCs/>
          <w:color w:val="000000"/>
        </w:rPr>
        <w:t xml:space="preserve"> </w:t>
      </w:r>
      <w:r w:rsidR="00AD6760">
        <w:rPr>
          <w:rFonts w:ascii="Calibri" w:hAnsi="Calibri" w:cs="Calibri"/>
          <w:bCs/>
          <w:color w:val="000000"/>
        </w:rPr>
        <w:t>client’s personal and special category</w:t>
      </w:r>
      <w:r w:rsidR="000320D3" w:rsidRPr="00722E8C">
        <w:rPr>
          <w:rFonts w:ascii="Calibri" w:hAnsi="Calibri" w:cs="Calibri"/>
          <w:bCs/>
          <w:color w:val="000000"/>
        </w:rPr>
        <w:t xml:space="preserve"> information </w:t>
      </w:r>
      <w:r w:rsidR="003E2515">
        <w:rPr>
          <w:rFonts w:ascii="Calibri" w:hAnsi="Calibri" w:cs="Calibri"/>
          <w:bCs/>
          <w:color w:val="000000"/>
        </w:rPr>
        <w:t xml:space="preserve">data </w:t>
      </w:r>
      <w:r w:rsidR="000320D3" w:rsidRPr="00722E8C">
        <w:rPr>
          <w:rFonts w:ascii="Calibri" w:hAnsi="Calibri" w:cs="Calibri"/>
          <w:bCs/>
          <w:color w:val="000000"/>
        </w:rPr>
        <w:t xml:space="preserve">will be </w:t>
      </w:r>
      <w:r>
        <w:rPr>
          <w:rFonts w:ascii="Calibri" w:hAnsi="Calibri" w:cs="Calibri"/>
          <w:bCs/>
          <w:color w:val="000000"/>
        </w:rPr>
        <w:t>stored</w:t>
      </w:r>
      <w:r w:rsidR="000320D3" w:rsidRPr="00722E8C">
        <w:rPr>
          <w:rFonts w:ascii="Calibri" w:hAnsi="Calibri" w:cs="Calibri"/>
          <w:bCs/>
          <w:color w:val="000000"/>
        </w:rPr>
        <w:t xml:space="preserve"> on the Acacia</w:t>
      </w:r>
      <w:r>
        <w:rPr>
          <w:rFonts w:ascii="Calibri" w:hAnsi="Calibri" w:cs="Calibri"/>
          <w:bCs/>
          <w:color w:val="000000"/>
        </w:rPr>
        <w:t xml:space="preserve"> </w:t>
      </w:r>
      <w:r w:rsidR="000320D3" w:rsidRPr="00722E8C">
        <w:rPr>
          <w:rFonts w:ascii="Calibri" w:hAnsi="Calibri" w:cs="Calibri"/>
          <w:bCs/>
          <w:color w:val="000000"/>
        </w:rPr>
        <w:t>electronic client management system</w:t>
      </w:r>
      <w:r w:rsidR="00B73777">
        <w:rPr>
          <w:rFonts w:ascii="Calibri" w:hAnsi="Calibri" w:cs="Calibri"/>
          <w:bCs/>
          <w:color w:val="000000"/>
        </w:rPr>
        <w:t xml:space="preserve"> which is hosted</w:t>
      </w:r>
      <w:r>
        <w:rPr>
          <w:rFonts w:ascii="Calibri" w:hAnsi="Calibri" w:cs="Calibri"/>
          <w:bCs/>
          <w:color w:val="000000"/>
        </w:rPr>
        <w:t xml:space="preserve"> in the EU</w:t>
      </w:r>
      <w:r w:rsidR="000320D3" w:rsidRPr="00722E8C">
        <w:rPr>
          <w:rFonts w:ascii="Calibri" w:hAnsi="Calibri" w:cs="Calibri"/>
          <w:bCs/>
          <w:color w:val="000000"/>
        </w:rPr>
        <w:t xml:space="preserve">. </w:t>
      </w:r>
      <w:r w:rsidR="00B73777">
        <w:rPr>
          <w:rFonts w:ascii="Calibri" w:hAnsi="Calibri" w:cs="Calibri"/>
          <w:bCs/>
          <w:color w:val="000000"/>
        </w:rPr>
        <w:t xml:space="preserve">This service is currently provided by </w:t>
      </w:r>
      <w:r w:rsidR="00D05738">
        <w:rPr>
          <w:rFonts w:ascii="Calibri" w:hAnsi="Calibri" w:cs="Calibri"/>
          <w:bCs/>
          <w:color w:val="000000"/>
        </w:rPr>
        <w:t>i</w:t>
      </w:r>
      <w:r w:rsidR="00B73777">
        <w:rPr>
          <w:rFonts w:ascii="Calibri" w:hAnsi="Calibri" w:cs="Calibri"/>
          <w:bCs/>
          <w:color w:val="000000"/>
        </w:rPr>
        <w:t xml:space="preserve">izuka.  A GDPR/data protection legislation compliant contract must be maintained with these </w:t>
      </w:r>
      <w:r w:rsidR="00B73777">
        <w:rPr>
          <w:rFonts w:ascii="Calibri" w:hAnsi="Calibri" w:cs="Calibri"/>
          <w:bCs/>
          <w:color w:val="000000"/>
        </w:rPr>
        <w:lastRenderedPageBreak/>
        <w:t xml:space="preserve">processors to ensure security of data. </w:t>
      </w:r>
      <w:r w:rsidR="000320D3" w:rsidRPr="00722E8C">
        <w:rPr>
          <w:rFonts w:ascii="Calibri" w:hAnsi="Calibri" w:cs="Calibri"/>
          <w:bCs/>
          <w:color w:val="000000"/>
        </w:rPr>
        <w:t xml:space="preserve"> </w:t>
      </w:r>
      <w:r>
        <w:rPr>
          <w:rFonts w:ascii="Calibri" w:hAnsi="Calibri" w:cs="Calibri"/>
          <w:bCs/>
          <w:color w:val="000000"/>
        </w:rPr>
        <w:t>Client</w:t>
      </w:r>
      <w:r w:rsidR="000320D3" w:rsidRPr="00722E8C">
        <w:rPr>
          <w:rFonts w:ascii="Calibri" w:hAnsi="Calibri" w:cs="Calibri"/>
          <w:bCs/>
          <w:color w:val="000000"/>
        </w:rPr>
        <w:t xml:space="preserve"> paper files will be secured at head office in locked filing cabinets.</w:t>
      </w:r>
    </w:p>
    <w:p w14:paraId="24C6E8B3" w14:textId="77777777" w:rsidR="00B73777" w:rsidRDefault="00B73777" w:rsidP="00A331A6">
      <w:pPr>
        <w:spacing w:line="337" w:lineRule="atLeast"/>
        <w:outlineLvl w:val="2"/>
        <w:rPr>
          <w:rFonts w:ascii="Calibri" w:hAnsi="Calibri" w:cs="Calibri"/>
          <w:bCs/>
          <w:color w:val="000000"/>
        </w:rPr>
      </w:pPr>
    </w:p>
    <w:p w14:paraId="7701C0E1" w14:textId="7B5009C3" w:rsidR="005E61C9" w:rsidRDefault="005E61C9" w:rsidP="00A331A6">
      <w:pPr>
        <w:spacing w:line="337" w:lineRule="atLeast"/>
        <w:outlineLvl w:val="2"/>
        <w:rPr>
          <w:rFonts w:ascii="Calibri" w:hAnsi="Calibri" w:cs="Calibri"/>
          <w:bCs/>
          <w:color w:val="000000"/>
        </w:rPr>
      </w:pPr>
      <w:r>
        <w:rPr>
          <w:rFonts w:ascii="Calibri" w:hAnsi="Calibri" w:cs="Calibri"/>
          <w:bCs/>
          <w:color w:val="000000"/>
        </w:rPr>
        <w:t xml:space="preserve">8.9. </w:t>
      </w:r>
      <w:r w:rsidRPr="005E61C9">
        <w:rPr>
          <w:rFonts w:ascii="Calibri" w:hAnsi="Calibri" w:cs="Calibri"/>
          <w:bCs/>
          <w:color w:val="000000"/>
        </w:rPr>
        <w:t xml:space="preserve">As a small organisation, </w:t>
      </w:r>
      <w:r>
        <w:rPr>
          <w:rFonts w:ascii="Calibri" w:hAnsi="Calibri" w:cs="Calibri"/>
          <w:bCs/>
          <w:color w:val="000000"/>
        </w:rPr>
        <w:t>Acacia</w:t>
      </w:r>
      <w:r w:rsidRPr="005E61C9">
        <w:rPr>
          <w:rFonts w:ascii="Calibri" w:hAnsi="Calibri" w:cs="Calibri"/>
          <w:bCs/>
          <w:color w:val="000000"/>
        </w:rPr>
        <w:t xml:space="preserve"> use</w:t>
      </w:r>
      <w:r>
        <w:rPr>
          <w:rFonts w:ascii="Calibri" w:hAnsi="Calibri" w:cs="Calibri"/>
          <w:bCs/>
          <w:color w:val="000000"/>
        </w:rPr>
        <w:t>s</w:t>
      </w:r>
      <w:r w:rsidRPr="005E61C9">
        <w:rPr>
          <w:rFonts w:ascii="Calibri" w:hAnsi="Calibri" w:cs="Calibri"/>
          <w:bCs/>
          <w:color w:val="000000"/>
        </w:rPr>
        <w:t xml:space="preserve"> a cloud-based version of Microsoft Office 365.  As a result, our data is stored in the Microsoft Cloud which is based in the EU.  In the unlikely event that we transfer personal information to countries that are outside of the European Union we w</w:t>
      </w:r>
      <w:r>
        <w:rPr>
          <w:rFonts w:ascii="Calibri" w:hAnsi="Calibri" w:cs="Calibri"/>
          <w:bCs/>
          <w:color w:val="000000"/>
        </w:rPr>
        <w:t>ill</w:t>
      </w:r>
      <w:r w:rsidRPr="005E61C9">
        <w:rPr>
          <w:rFonts w:ascii="Calibri" w:hAnsi="Calibri" w:cs="Calibri"/>
          <w:bCs/>
          <w:color w:val="000000"/>
        </w:rPr>
        <w:t xml:space="preserve"> ensure that the transfer is carried out in a compliant manner and appropriate safeguards are in place. </w:t>
      </w:r>
    </w:p>
    <w:p w14:paraId="489382C3" w14:textId="77777777" w:rsidR="00B73777" w:rsidRDefault="00B73777" w:rsidP="00A331A6">
      <w:pPr>
        <w:spacing w:line="337" w:lineRule="atLeast"/>
        <w:outlineLvl w:val="2"/>
        <w:rPr>
          <w:rFonts w:ascii="Calibri" w:hAnsi="Calibri" w:cs="Calibri"/>
          <w:bCs/>
          <w:color w:val="000000"/>
        </w:rPr>
      </w:pPr>
    </w:p>
    <w:p w14:paraId="555ABF51" w14:textId="1BB4AC9A" w:rsidR="00D36FDB" w:rsidRDefault="00D36FDB" w:rsidP="00A331A6">
      <w:pPr>
        <w:spacing w:line="337" w:lineRule="atLeast"/>
        <w:outlineLvl w:val="2"/>
        <w:rPr>
          <w:rFonts w:ascii="Calibri" w:hAnsi="Calibri" w:cs="Calibri"/>
          <w:bCs/>
          <w:color w:val="000000"/>
        </w:rPr>
      </w:pPr>
      <w:r>
        <w:rPr>
          <w:rFonts w:ascii="Calibri" w:hAnsi="Calibri" w:cs="Calibri"/>
          <w:bCs/>
          <w:color w:val="000000"/>
        </w:rPr>
        <w:t>8.</w:t>
      </w:r>
      <w:r w:rsidR="005E61C9">
        <w:rPr>
          <w:rFonts w:ascii="Calibri" w:hAnsi="Calibri" w:cs="Calibri"/>
          <w:bCs/>
          <w:color w:val="000000"/>
        </w:rPr>
        <w:t>10.</w:t>
      </w:r>
      <w:r>
        <w:rPr>
          <w:rFonts w:ascii="Calibri" w:hAnsi="Calibri" w:cs="Calibri"/>
          <w:bCs/>
          <w:color w:val="000000"/>
        </w:rPr>
        <w:t xml:space="preserve"> Document tracking – all hard copy client files must be stored securely at head office.  I</w:t>
      </w:r>
      <w:r w:rsidR="00F928E7">
        <w:rPr>
          <w:rFonts w:ascii="Calibri" w:hAnsi="Calibri" w:cs="Calibri"/>
          <w:bCs/>
          <w:color w:val="000000"/>
        </w:rPr>
        <w:t>n rare instances i</w:t>
      </w:r>
      <w:r>
        <w:rPr>
          <w:rFonts w:ascii="Calibri" w:hAnsi="Calibri" w:cs="Calibri"/>
          <w:bCs/>
          <w:color w:val="000000"/>
        </w:rPr>
        <w:t>f there is a necessity for the file to be taken off site the permission of the Data Manager</w:t>
      </w:r>
      <w:r w:rsidR="00F928E7">
        <w:rPr>
          <w:rFonts w:ascii="Calibri" w:hAnsi="Calibri" w:cs="Calibri"/>
          <w:bCs/>
          <w:color w:val="000000"/>
        </w:rPr>
        <w:t>, Rob Ewers,</w:t>
      </w:r>
      <w:r>
        <w:rPr>
          <w:rFonts w:ascii="Calibri" w:hAnsi="Calibri" w:cs="Calibri"/>
          <w:bCs/>
          <w:color w:val="000000"/>
        </w:rPr>
        <w:t xml:space="preserve"> must be obtained and the file must be tracked</w:t>
      </w:r>
      <w:r w:rsidR="00F928E7">
        <w:rPr>
          <w:rFonts w:ascii="Calibri" w:hAnsi="Calibri" w:cs="Calibri"/>
          <w:bCs/>
          <w:color w:val="000000"/>
        </w:rPr>
        <w:t xml:space="preserve">, </w:t>
      </w:r>
      <w:proofErr w:type="gramStart"/>
      <w:r>
        <w:rPr>
          <w:rFonts w:ascii="Calibri" w:hAnsi="Calibri" w:cs="Calibri"/>
          <w:bCs/>
          <w:color w:val="000000"/>
        </w:rPr>
        <w:t>kept secure at all times</w:t>
      </w:r>
      <w:proofErr w:type="gramEnd"/>
      <w:r w:rsidR="00F928E7">
        <w:rPr>
          <w:rFonts w:ascii="Calibri" w:hAnsi="Calibri" w:cs="Calibri"/>
          <w:bCs/>
          <w:color w:val="000000"/>
        </w:rPr>
        <w:t>, and returned to head office as soon as possible</w:t>
      </w:r>
      <w:r>
        <w:rPr>
          <w:rFonts w:ascii="Calibri" w:hAnsi="Calibri" w:cs="Calibri"/>
          <w:bCs/>
          <w:color w:val="000000"/>
        </w:rPr>
        <w:t>.</w:t>
      </w:r>
    </w:p>
    <w:p w14:paraId="19A2A739" w14:textId="77777777" w:rsidR="00202A5B" w:rsidRDefault="00202A5B" w:rsidP="00A331A6">
      <w:pPr>
        <w:spacing w:line="337" w:lineRule="atLeast"/>
        <w:outlineLvl w:val="2"/>
        <w:rPr>
          <w:rFonts w:ascii="Calibri" w:hAnsi="Calibri" w:cs="Calibri"/>
          <w:bCs/>
          <w:color w:val="000000"/>
        </w:rPr>
      </w:pPr>
    </w:p>
    <w:p w14:paraId="69F96AFC" w14:textId="73F443D6" w:rsidR="00202A5B" w:rsidRPr="00722E8C" w:rsidRDefault="00202A5B" w:rsidP="00A331A6">
      <w:pPr>
        <w:spacing w:line="337" w:lineRule="atLeast"/>
        <w:outlineLvl w:val="2"/>
        <w:rPr>
          <w:rFonts w:ascii="Calibri" w:hAnsi="Calibri" w:cs="Calibri"/>
          <w:bCs/>
          <w:color w:val="000000"/>
        </w:rPr>
      </w:pPr>
      <w:r>
        <w:rPr>
          <w:rFonts w:ascii="Calibri" w:hAnsi="Calibri" w:cs="Calibri"/>
          <w:bCs/>
          <w:color w:val="000000"/>
        </w:rPr>
        <w:t xml:space="preserve">8.11. Passwords for all system accounts, </w:t>
      </w:r>
      <w:r w:rsidR="00330664">
        <w:rPr>
          <w:rFonts w:ascii="Calibri" w:hAnsi="Calibri" w:cs="Calibri"/>
          <w:bCs/>
          <w:color w:val="000000"/>
        </w:rPr>
        <w:t xml:space="preserve">Infrastructure accounts (e.g. Wi-Fi), </w:t>
      </w:r>
      <w:r>
        <w:rPr>
          <w:rFonts w:ascii="Calibri" w:hAnsi="Calibri" w:cs="Calibri"/>
          <w:bCs/>
          <w:color w:val="000000"/>
        </w:rPr>
        <w:t>social media accounts</w:t>
      </w:r>
      <w:r w:rsidR="00486980">
        <w:rPr>
          <w:rFonts w:ascii="Calibri" w:hAnsi="Calibri" w:cs="Calibri"/>
          <w:bCs/>
          <w:color w:val="000000"/>
        </w:rPr>
        <w:t xml:space="preserve"> and all computers and mobile devices must </w:t>
      </w:r>
      <w:r w:rsidR="001A3DA1">
        <w:rPr>
          <w:rFonts w:ascii="Calibri" w:hAnsi="Calibri" w:cs="Calibri"/>
          <w:bCs/>
          <w:color w:val="000000"/>
        </w:rPr>
        <w:t xml:space="preserve">always be changed from default values and should have high strength.  See mobile device policy for </w:t>
      </w:r>
      <w:r w:rsidR="00790CF4">
        <w:rPr>
          <w:rFonts w:ascii="Calibri" w:hAnsi="Calibri" w:cs="Calibri"/>
          <w:bCs/>
          <w:color w:val="000000"/>
        </w:rPr>
        <w:t>further information.</w:t>
      </w:r>
    </w:p>
    <w:p w14:paraId="07B21588" w14:textId="2EC2D7E7" w:rsidR="000320D3" w:rsidRDefault="000320D3" w:rsidP="00A331A6">
      <w:pPr>
        <w:spacing w:line="337" w:lineRule="atLeast"/>
        <w:outlineLvl w:val="2"/>
        <w:rPr>
          <w:rFonts w:ascii="Calibri" w:hAnsi="Calibri" w:cs="Calibri"/>
          <w:b/>
          <w:bCs/>
          <w:color w:val="000000"/>
        </w:rPr>
      </w:pPr>
    </w:p>
    <w:p w14:paraId="6A595F7F" w14:textId="3FBBC2E6" w:rsidR="00200B0F" w:rsidRPr="00E027D2" w:rsidRDefault="005607D2" w:rsidP="00A331A6">
      <w:pPr>
        <w:spacing w:line="337" w:lineRule="atLeast"/>
        <w:outlineLvl w:val="2"/>
        <w:rPr>
          <w:rFonts w:ascii="Calibri" w:hAnsi="Calibri" w:cs="Calibri"/>
          <w:b/>
          <w:bCs/>
          <w:i/>
          <w:color w:val="000000"/>
        </w:rPr>
      </w:pPr>
      <w:r w:rsidRPr="005607D2">
        <w:rPr>
          <w:rFonts w:ascii="Calibri" w:hAnsi="Calibri" w:cs="Calibri"/>
          <w:b/>
          <w:bCs/>
          <w:i/>
          <w:color w:val="000000"/>
        </w:rPr>
        <w:t>Please see Appendix One for security information relating to the use of</w:t>
      </w:r>
      <w:r w:rsidR="00A84604">
        <w:rPr>
          <w:rFonts w:ascii="Calibri" w:hAnsi="Calibri" w:cs="Calibri"/>
          <w:b/>
          <w:bCs/>
          <w:i/>
          <w:color w:val="000000"/>
        </w:rPr>
        <w:t xml:space="preserve"> iizuka</w:t>
      </w:r>
      <w:r w:rsidRPr="005607D2">
        <w:rPr>
          <w:rFonts w:ascii="Calibri" w:hAnsi="Calibri" w:cs="Calibri"/>
          <w:b/>
          <w:bCs/>
          <w:i/>
          <w:color w:val="000000"/>
        </w:rPr>
        <w:t xml:space="preserve"> the client database.</w:t>
      </w:r>
    </w:p>
    <w:p w14:paraId="12A5E101" w14:textId="77777777" w:rsidR="00200B0F" w:rsidRPr="00A331A6" w:rsidRDefault="00200B0F" w:rsidP="00A331A6">
      <w:pPr>
        <w:spacing w:line="337" w:lineRule="atLeast"/>
        <w:outlineLvl w:val="2"/>
        <w:rPr>
          <w:rFonts w:ascii="Calibri" w:hAnsi="Calibri" w:cs="Calibri"/>
          <w:b/>
          <w:bCs/>
          <w:color w:val="000000"/>
        </w:rPr>
      </w:pPr>
    </w:p>
    <w:p w14:paraId="369D4E0B" w14:textId="68CA4208" w:rsidR="00A331A6" w:rsidRDefault="00A331A6" w:rsidP="00A331A6">
      <w:pPr>
        <w:spacing w:line="337" w:lineRule="atLeast"/>
        <w:outlineLvl w:val="2"/>
        <w:rPr>
          <w:rFonts w:ascii="Calibri" w:hAnsi="Calibri" w:cs="Calibri"/>
          <w:b/>
          <w:bCs/>
          <w:color w:val="000000"/>
        </w:rPr>
      </w:pPr>
      <w:r w:rsidRPr="00A331A6">
        <w:rPr>
          <w:rFonts w:ascii="Calibri" w:hAnsi="Calibri" w:cs="Calibri"/>
          <w:b/>
          <w:bCs/>
          <w:color w:val="000000"/>
        </w:rPr>
        <w:t xml:space="preserve">9. </w:t>
      </w:r>
      <w:r w:rsidR="00801DB9">
        <w:rPr>
          <w:rFonts w:ascii="Calibri" w:hAnsi="Calibri" w:cs="Calibri"/>
          <w:b/>
          <w:bCs/>
          <w:color w:val="000000"/>
        </w:rPr>
        <w:t>Subject Access Requests</w:t>
      </w:r>
      <w:r w:rsidRPr="00A331A6">
        <w:rPr>
          <w:rFonts w:ascii="Calibri" w:hAnsi="Calibri" w:cs="Calibri"/>
          <w:b/>
          <w:bCs/>
          <w:color w:val="000000"/>
        </w:rPr>
        <w:t xml:space="preserve"> </w:t>
      </w:r>
    </w:p>
    <w:p w14:paraId="32541B6D" w14:textId="77777777" w:rsidR="004B07B9" w:rsidRPr="00A331A6" w:rsidRDefault="004B07B9" w:rsidP="00A331A6">
      <w:pPr>
        <w:spacing w:line="337" w:lineRule="atLeast"/>
        <w:outlineLvl w:val="2"/>
        <w:rPr>
          <w:rFonts w:ascii="Calibri" w:hAnsi="Calibri" w:cs="Calibri"/>
          <w:b/>
          <w:bCs/>
          <w:color w:val="000000"/>
        </w:rPr>
      </w:pPr>
    </w:p>
    <w:p w14:paraId="4D7FD79C" w14:textId="3A147DA0" w:rsidR="00A331A6" w:rsidRDefault="00A331A6" w:rsidP="00A331A6">
      <w:pPr>
        <w:spacing w:line="337" w:lineRule="atLeast"/>
        <w:outlineLvl w:val="2"/>
        <w:rPr>
          <w:rFonts w:ascii="Calibri" w:hAnsi="Calibri" w:cs="Calibri"/>
          <w:bCs/>
          <w:i/>
          <w:color w:val="000000"/>
        </w:rPr>
      </w:pPr>
      <w:r w:rsidRPr="00722E8C">
        <w:rPr>
          <w:rFonts w:ascii="Calibri" w:hAnsi="Calibri" w:cs="Calibri"/>
          <w:bCs/>
          <w:color w:val="000000"/>
        </w:rPr>
        <w:t xml:space="preserve">9.2. In accordance with individuals’ rights of access under the </w:t>
      </w:r>
      <w:r w:rsidR="00073234">
        <w:rPr>
          <w:rFonts w:ascii="Calibri" w:hAnsi="Calibri" w:cs="Calibri"/>
          <w:bCs/>
          <w:color w:val="000000"/>
        </w:rPr>
        <w:t>data protection legislation</w:t>
      </w:r>
      <w:r w:rsidRPr="00722E8C">
        <w:rPr>
          <w:rFonts w:ascii="Calibri" w:hAnsi="Calibri" w:cs="Calibri"/>
          <w:bCs/>
          <w:color w:val="000000"/>
        </w:rPr>
        <w:t>, Acacia will, on request, inform an individual wh</w:t>
      </w:r>
      <w:r w:rsidR="00F928E7">
        <w:rPr>
          <w:rFonts w:ascii="Calibri" w:hAnsi="Calibri" w:cs="Calibri"/>
          <w:bCs/>
          <w:color w:val="000000"/>
        </w:rPr>
        <w:t>at</w:t>
      </w:r>
      <w:r w:rsidRPr="00722E8C">
        <w:rPr>
          <w:rFonts w:ascii="Calibri" w:hAnsi="Calibri" w:cs="Calibri"/>
          <w:bCs/>
          <w:color w:val="000000"/>
        </w:rPr>
        <w:t xml:space="preserve"> information is kept about them and will provide a copy of that information</w:t>
      </w:r>
      <w:r w:rsidR="000320D3" w:rsidRPr="00722E8C">
        <w:rPr>
          <w:rFonts w:ascii="Calibri" w:hAnsi="Calibri" w:cs="Calibri"/>
          <w:bCs/>
          <w:color w:val="000000"/>
        </w:rPr>
        <w:t>.</w:t>
      </w:r>
      <w:r w:rsidRPr="00722E8C">
        <w:rPr>
          <w:rFonts w:ascii="Calibri" w:hAnsi="Calibri" w:cs="Calibri"/>
          <w:bCs/>
          <w:color w:val="000000"/>
        </w:rPr>
        <w:t xml:space="preserve"> Any person who wishes to exercise this right should make the request in writing to </w:t>
      </w:r>
      <w:r w:rsidR="004B07B9">
        <w:rPr>
          <w:rFonts w:ascii="Calibri" w:hAnsi="Calibri" w:cs="Calibri"/>
          <w:bCs/>
          <w:color w:val="000000"/>
        </w:rPr>
        <w:t xml:space="preserve">the </w:t>
      </w:r>
      <w:r w:rsidR="000320D3" w:rsidRPr="00722E8C">
        <w:rPr>
          <w:rFonts w:ascii="Calibri" w:hAnsi="Calibri" w:cs="Calibri"/>
          <w:bCs/>
          <w:color w:val="000000"/>
        </w:rPr>
        <w:t>Data Protection Manager</w:t>
      </w:r>
      <w:r w:rsidR="00730E04">
        <w:rPr>
          <w:rFonts w:ascii="Calibri" w:hAnsi="Calibri" w:cs="Calibri"/>
          <w:bCs/>
          <w:color w:val="000000"/>
        </w:rPr>
        <w:t xml:space="preserve"> </w:t>
      </w:r>
      <w:r w:rsidRPr="00722E8C">
        <w:rPr>
          <w:rFonts w:ascii="Calibri" w:hAnsi="Calibri" w:cs="Calibri"/>
          <w:bCs/>
          <w:color w:val="000000"/>
        </w:rPr>
        <w:t>using the standa</w:t>
      </w:r>
      <w:r w:rsidR="000320D3" w:rsidRPr="00722E8C">
        <w:rPr>
          <w:rFonts w:ascii="Calibri" w:hAnsi="Calibri" w:cs="Calibri"/>
          <w:bCs/>
          <w:color w:val="000000"/>
        </w:rPr>
        <w:t xml:space="preserve">rd </w:t>
      </w:r>
      <w:r w:rsidRPr="00722E8C">
        <w:rPr>
          <w:rFonts w:ascii="Calibri" w:hAnsi="Calibri" w:cs="Calibri"/>
          <w:bCs/>
          <w:color w:val="000000"/>
        </w:rPr>
        <w:t>form</w:t>
      </w:r>
      <w:r w:rsidR="004B07B9" w:rsidRPr="004B07B9">
        <w:t xml:space="preserve"> </w:t>
      </w:r>
      <w:r w:rsidR="004B07B9">
        <w:t>(</w:t>
      </w:r>
      <w:r w:rsidR="004B07B9" w:rsidRPr="004B07B9">
        <w:rPr>
          <w:rFonts w:ascii="Calibri" w:hAnsi="Calibri" w:cs="Calibri"/>
          <w:bCs/>
          <w:color w:val="000000"/>
        </w:rPr>
        <w:t>FQ008m Subject Access Request</w:t>
      </w:r>
      <w:r w:rsidR="004B07B9">
        <w:rPr>
          <w:rFonts w:ascii="Calibri" w:hAnsi="Calibri" w:cs="Calibri"/>
          <w:bCs/>
          <w:color w:val="000000"/>
        </w:rPr>
        <w:t>)</w:t>
      </w:r>
      <w:r w:rsidRPr="00722E8C">
        <w:rPr>
          <w:rFonts w:ascii="Calibri" w:hAnsi="Calibri" w:cs="Calibri"/>
          <w:bCs/>
          <w:color w:val="000000"/>
        </w:rPr>
        <w:t xml:space="preserve">.  </w:t>
      </w:r>
      <w:r w:rsidR="00730E04" w:rsidRPr="004B07B9">
        <w:rPr>
          <w:rFonts w:ascii="Calibri" w:hAnsi="Calibri" w:cs="Calibri"/>
          <w:bCs/>
          <w:i/>
          <w:color w:val="000000"/>
        </w:rPr>
        <w:t xml:space="preserve">Please note that the request does not have to be </w:t>
      </w:r>
      <w:r w:rsidR="004B07B9" w:rsidRPr="004B07B9">
        <w:rPr>
          <w:rFonts w:ascii="Calibri" w:hAnsi="Calibri" w:cs="Calibri"/>
          <w:bCs/>
          <w:i/>
          <w:color w:val="000000"/>
        </w:rPr>
        <w:t>made using only</w:t>
      </w:r>
      <w:r w:rsidR="00730E04" w:rsidRPr="004B07B9">
        <w:rPr>
          <w:rFonts w:ascii="Calibri" w:hAnsi="Calibri" w:cs="Calibri"/>
          <w:bCs/>
          <w:i/>
          <w:color w:val="000000"/>
        </w:rPr>
        <w:t xml:space="preserve"> this form and the individual has the right to make the request in writing in any format they wish.  This form has been provided to assist the individual and Acacia by providing a </w:t>
      </w:r>
      <w:r w:rsidR="004B07B9" w:rsidRPr="004B07B9">
        <w:rPr>
          <w:rFonts w:ascii="Calibri" w:hAnsi="Calibri" w:cs="Calibri"/>
          <w:bCs/>
          <w:i/>
          <w:color w:val="000000"/>
        </w:rPr>
        <w:t xml:space="preserve">simple and </w:t>
      </w:r>
      <w:r w:rsidR="00730E04" w:rsidRPr="004B07B9">
        <w:rPr>
          <w:rFonts w:ascii="Calibri" w:hAnsi="Calibri" w:cs="Calibri"/>
          <w:bCs/>
          <w:i/>
          <w:color w:val="000000"/>
        </w:rPr>
        <w:t>systematic template for the request.</w:t>
      </w:r>
    </w:p>
    <w:p w14:paraId="3F2426F0" w14:textId="77777777" w:rsidR="004B07B9" w:rsidRPr="00722E8C" w:rsidRDefault="004B07B9" w:rsidP="00A331A6">
      <w:pPr>
        <w:spacing w:line="337" w:lineRule="atLeast"/>
        <w:outlineLvl w:val="2"/>
        <w:rPr>
          <w:rFonts w:ascii="Calibri" w:hAnsi="Calibri" w:cs="Calibri"/>
          <w:bCs/>
          <w:color w:val="000000"/>
        </w:rPr>
      </w:pPr>
    </w:p>
    <w:p w14:paraId="518390E9" w14:textId="2DD9AEA0" w:rsidR="004B07B9" w:rsidRPr="00722E8C"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9.3. If personal details are inaccurate, they can be amended upon request</w:t>
      </w:r>
    </w:p>
    <w:p w14:paraId="7E089CDA" w14:textId="45D70CED"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 xml:space="preserve">9.4. Acacia aims to comply with requests for access to personal information as quickly as </w:t>
      </w:r>
      <w:r w:rsidR="004B07B9" w:rsidRPr="00722E8C">
        <w:rPr>
          <w:rFonts w:ascii="Calibri" w:hAnsi="Calibri" w:cs="Calibri"/>
          <w:bCs/>
          <w:color w:val="000000"/>
        </w:rPr>
        <w:t>possible but</w:t>
      </w:r>
      <w:r w:rsidRPr="00722E8C">
        <w:rPr>
          <w:rFonts w:ascii="Calibri" w:hAnsi="Calibri" w:cs="Calibri"/>
          <w:bCs/>
          <w:color w:val="000000"/>
        </w:rPr>
        <w:t xml:space="preserve"> will ensure that it is provided within 30 days of receipt of a completed form</w:t>
      </w:r>
      <w:r w:rsidR="004B07B9">
        <w:rPr>
          <w:rFonts w:ascii="Calibri" w:hAnsi="Calibri" w:cs="Calibri"/>
          <w:bCs/>
          <w:color w:val="000000"/>
        </w:rPr>
        <w:t>/request</w:t>
      </w:r>
      <w:r w:rsidRPr="00722E8C">
        <w:rPr>
          <w:rFonts w:ascii="Calibri" w:hAnsi="Calibri" w:cs="Calibri"/>
          <w:bCs/>
          <w:color w:val="000000"/>
        </w:rPr>
        <w:t xml:space="preserve"> unless there is good reason for delay. In such cases, the reason for delay will be explained in writing to the individual making the request. </w:t>
      </w:r>
    </w:p>
    <w:p w14:paraId="26781057" w14:textId="77777777" w:rsidR="004B07B9" w:rsidRPr="00722E8C" w:rsidRDefault="004B07B9" w:rsidP="00A331A6">
      <w:pPr>
        <w:spacing w:line="337" w:lineRule="atLeast"/>
        <w:outlineLvl w:val="2"/>
        <w:rPr>
          <w:rFonts w:ascii="Calibri" w:hAnsi="Calibri" w:cs="Calibri"/>
          <w:bCs/>
          <w:color w:val="000000"/>
        </w:rPr>
      </w:pPr>
    </w:p>
    <w:p w14:paraId="2B7645F1" w14:textId="77777777" w:rsidR="00A331A6" w:rsidRPr="00722E8C"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 xml:space="preserve">9.5. All individuals who are the subject of personal data held by Acacia are entitled to: </w:t>
      </w:r>
    </w:p>
    <w:p w14:paraId="7365F402" w14:textId="77777777" w:rsidR="00A331A6" w:rsidRPr="00722E8C" w:rsidRDefault="00A331A6" w:rsidP="003E2515">
      <w:pPr>
        <w:spacing w:line="337" w:lineRule="atLeast"/>
        <w:ind w:left="720"/>
        <w:outlineLvl w:val="2"/>
        <w:rPr>
          <w:rFonts w:ascii="Calibri" w:hAnsi="Calibri" w:cs="Calibri"/>
          <w:bCs/>
          <w:color w:val="000000"/>
        </w:rPr>
      </w:pPr>
      <w:r w:rsidRPr="00722E8C">
        <w:rPr>
          <w:rFonts w:ascii="Calibri" w:hAnsi="Calibri" w:cs="Calibri"/>
          <w:bCs/>
          <w:color w:val="000000"/>
        </w:rPr>
        <w:t xml:space="preserve">9.5.1. Ask what information the organisation holds about them and why. </w:t>
      </w:r>
    </w:p>
    <w:p w14:paraId="294ED92E" w14:textId="77777777" w:rsidR="00A331A6" w:rsidRPr="00722E8C" w:rsidRDefault="00A331A6" w:rsidP="003E2515">
      <w:pPr>
        <w:spacing w:line="337" w:lineRule="atLeast"/>
        <w:ind w:left="720"/>
        <w:outlineLvl w:val="2"/>
        <w:rPr>
          <w:rFonts w:ascii="Calibri" w:hAnsi="Calibri" w:cs="Calibri"/>
          <w:bCs/>
          <w:color w:val="000000"/>
        </w:rPr>
      </w:pPr>
      <w:r w:rsidRPr="00722E8C">
        <w:rPr>
          <w:rFonts w:ascii="Calibri" w:hAnsi="Calibri" w:cs="Calibri"/>
          <w:bCs/>
          <w:color w:val="000000"/>
        </w:rPr>
        <w:t xml:space="preserve">9.5.2. Ask how to gain access to it. </w:t>
      </w:r>
    </w:p>
    <w:p w14:paraId="50EE7547" w14:textId="77777777" w:rsidR="00A331A6" w:rsidRPr="00722E8C" w:rsidRDefault="00A331A6" w:rsidP="003E2515">
      <w:pPr>
        <w:spacing w:line="337" w:lineRule="atLeast"/>
        <w:ind w:left="720"/>
        <w:outlineLvl w:val="2"/>
        <w:rPr>
          <w:rFonts w:ascii="Calibri" w:hAnsi="Calibri" w:cs="Calibri"/>
          <w:bCs/>
          <w:color w:val="000000"/>
        </w:rPr>
      </w:pPr>
      <w:r w:rsidRPr="00722E8C">
        <w:rPr>
          <w:rFonts w:ascii="Calibri" w:hAnsi="Calibri" w:cs="Calibri"/>
          <w:bCs/>
          <w:color w:val="000000"/>
        </w:rPr>
        <w:t xml:space="preserve">9.5.3. Be informed how to keep it up to date. </w:t>
      </w:r>
    </w:p>
    <w:p w14:paraId="67160E24" w14:textId="10D86192" w:rsidR="00A331A6" w:rsidRPr="00722E8C" w:rsidRDefault="00A331A6" w:rsidP="003E2515">
      <w:pPr>
        <w:spacing w:line="337" w:lineRule="atLeast"/>
        <w:ind w:left="720"/>
        <w:outlineLvl w:val="2"/>
        <w:rPr>
          <w:rFonts w:ascii="Calibri" w:hAnsi="Calibri" w:cs="Calibri"/>
          <w:bCs/>
          <w:color w:val="000000"/>
        </w:rPr>
      </w:pPr>
      <w:r w:rsidRPr="00722E8C">
        <w:rPr>
          <w:rFonts w:ascii="Calibri" w:hAnsi="Calibri" w:cs="Calibri"/>
          <w:bCs/>
          <w:color w:val="000000"/>
        </w:rPr>
        <w:lastRenderedPageBreak/>
        <w:t>9.5.4. Be informed what the organisation is doing to comply with its obligations under th</w:t>
      </w:r>
      <w:r w:rsidR="00F928E7">
        <w:rPr>
          <w:rFonts w:ascii="Calibri" w:hAnsi="Calibri" w:cs="Calibri"/>
          <w:bCs/>
          <w:color w:val="000000"/>
        </w:rPr>
        <w:t>e</w:t>
      </w:r>
      <w:r w:rsidRPr="00722E8C">
        <w:rPr>
          <w:rFonts w:ascii="Calibri" w:hAnsi="Calibri" w:cs="Calibri"/>
          <w:bCs/>
          <w:color w:val="000000"/>
        </w:rPr>
        <w:t xml:space="preserve"> Data Protection </w:t>
      </w:r>
      <w:r w:rsidR="00073234">
        <w:rPr>
          <w:rFonts w:ascii="Calibri" w:hAnsi="Calibri" w:cs="Calibri"/>
          <w:bCs/>
          <w:color w:val="000000"/>
        </w:rPr>
        <w:t>legislation</w:t>
      </w:r>
      <w:r w:rsidRPr="00722E8C">
        <w:rPr>
          <w:rFonts w:ascii="Calibri" w:hAnsi="Calibri" w:cs="Calibri"/>
          <w:bCs/>
          <w:color w:val="000000"/>
        </w:rPr>
        <w:t xml:space="preserve"> </w:t>
      </w:r>
    </w:p>
    <w:p w14:paraId="30595EF0" w14:textId="6559EEA0" w:rsidR="00A56D64" w:rsidRPr="00722E8C" w:rsidRDefault="00A56D64" w:rsidP="003E2515">
      <w:pPr>
        <w:spacing w:line="337" w:lineRule="atLeast"/>
        <w:ind w:left="720"/>
        <w:outlineLvl w:val="2"/>
        <w:rPr>
          <w:rFonts w:ascii="Calibri" w:hAnsi="Calibri" w:cs="Calibri"/>
          <w:bCs/>
          <w:color w:val="000000"/>
        </w:rPr>
      </w:pPr>
      <w:proofErr w:type="gramStart"/>
      <w:r w:rsidRPr="00722E8C">
        <w:rPr>
          <w:rFonts w:ascii="Calibri" w:hAnsi="Calibri" w:cs="Calibri"/>
          <w:bCs/>
          <w:color w:val="000000"/>
        </w:rPr>
        <w:t>9.5.4 .</w:t>
      </w:r>
      <w:proofErr w:type="gramEnd"/>
      <w:r w:rsidRPr="00722E8C">
        <w:rPr>
          <w:rFonts w:ascii="Calibri" w:hAnsi="Calibri" w:cs="Calibri"/>
          <w:bCs/>
          <w:color w:val="000000"/>
        </w:rPr>
        <w:t xml:space="preserve"> Be provided with a copy of it</w:t>
      </w:r>
    </w:p>
    <w:p w14:paraId="4F809C97" w14:textId="77777777" w:rsidR="00A962EF" w:rsidRDefault="000320D3" w:rsidP="003E2515">
      <w:pPr>
        <w:spacing w:line="337" w:lineRule="atLeast"/>
        <w:ind w:left="720"/>
        <w:outlineLvl w:val="2"/>
        <w:rPr>
          <w:rFonts w:ascii="Calibri" w:hAnsi="Calibri" w:cs="Calibri"/>
          <w:bCs/>
        </w:rPr>
      </w:pPr>
      <w:r w:rsidRPr="003E2515">
        <w:rPr>
          <w:rFonts w:ascii="Calibri" w:hAnsi="Calibri" w:cs="Calibri"/>
          <w:bCs/>
        </w:rPr>
        <w:t>9.5.</w:t>
      </w:r>
      <w:r w:rsidR="003E2515">
        <w:rPr>
          <w:rFonts w:ascii="Calibri" w:hAnsi="Calibri" w:cs="Calibri"/>
          <w:bCs/>
        </w:rPr>
        <w:t>5</w:t>
      </w:r>
      <w:r w:rsidRPr="003E2515">
        <w:rPr>
          <w:rFonts w:ascii="Calibri" w:hAnsi="Calibri" w:cs="Calibri"/>
          <w:bCs/>
        </w:rPr>
        <w:t xml:space="preserve"> Have that information deleted/destroyed</w:t>
      </w:r>
      <w:r w:rsidR="00F928E7" w:rsidRPr="003E2515">
        <w:rPr>
          <w:rFonts w:ascii="Calibri" w:hAnsi="Calibri" w:cs="Calibri"/>
          <w:bCs/>
        </w:rPr>
        <w:t xml:space="preserve"> – unless it is</w:t>
      </w:r>
      <w:r w:rsidR="00A962EF">
        <w:rPr>
          <w:rFonts w:ascii="Calibri" w:hAnsi="Calibri" w:cs="Calibri"/>
          <w:bCs/>
        </w:rPr>
        <w:t>:</w:t>
      </w:r>
    </w:p>
    <w:p w14:paraId="1912BAAE" w14:textId="403F7596" w:rsidR="000320D3" w:rsidRPr="00A962EF" w:rsidRDefault="00F928E7" w:rsidP="00A962EF">
      <w:pPr>
        <w:pStyle w:val="ListParagraph"/>
        <w:numPr>
          <w:ilvl w:val="0"/>
          <w:numId w:val="32"/>
        </w:numPr>
        <w:spacing w:line="337" w:lineRule="atLeast"/>
        <w:outlineLvl w:val="2"/>
        <w:rPr>
          <w:rFonts w:ascii="Calibri" w:hAnsi="Calibri" w:cs="Calibri"/>
          <w:bCs/>
          <w:sz w:val="22"/>
          <w:szCs w:val="22"/>
        </w:rPr>
      </w:pPr>
      <w:r w:rsidRPr="00A962EF">
        <w:rPr>
          <w:rFonts w:ascii="Calibri" w:hAnsi="Calibri" w:cs="Calibri"/>
          <w:bCs/>
          <w:sz w:val="22"/>
          <w:szCs w:val="22"/>
        </w:rPr>
        <w:t>a health record, in which case Acacia is required to keep this information securely for 8 years to comply with Records Management Code of Practice for Health and Social Care, IGA, 2016.</w:t>
      </w:r>
    </w:p>
    <w:p w14:paraId="7C678230" w14:textId="05F5C2D1" w:rsidR="00A962EF" w:rsidRPr="00A962EF" w:rsidRDefault="00A962EF" w:rsidP="00A962EF">
      <w:pPr>
        <w:pStyle w:val="ListParagraph"/>
        <w:numPr>
          <w:ilvl w:val="0"/>
          <w:numId w:val="32"/>
        </w:numPr>
        <w:spacing w:line="337" w:lineRule="atLeast"/>
        <w:outlineLvl w:val="2"/>
        <w:rPr>
          <w:rFonts w:ascii="Calibri" w:hAnsi="Calibri" w:cs="Calibri"/>
          <w:bCs/>
          <w:sz w:val="22"/>
          <w:szCs w:val="22"/>
        </w:rPr>
      </w:pPr>
      <w:r w:rsidRPr="00A962EF">
        <w:rPr>
          <w:rFonts w:ascii="Calibri" w:hAnsi="Calibri" w:cs="Calibri"/>
          <w:bCs/>
          <w:sz w:val="22"/>
          <w:szCs w:val="22"/>
        </w:rPr>
        <w:t xml:space="preserve">Or must be kept </w:t>
      </w:r>
      <w:proofErr w:type="gramStart"/>
      <w:r w:rsidRPr="00A962EF">
        <w:rPr>
          <w:rFonts w:ascii="Calibri" w:hAnsi="Calibri" w:cs="Calibri"/>
          <w:bCs/>
          <w:sz w:val="22"/>
          <w:szCs w:val="22"/>
        </w:rPr>
        <w:t>to comply</w:t>
      </w:r>
      <w:proofErr w:type="gramEnd"/>
      <w:r w:rsidRPr="00A962EF">
        <w:rPr>
          <w:rFonts w:ascii="Calibri" w:hAnsi="Calibri" w:cs="Calibri"/>
          <w:bCs/>
          <w:sz w:val="22"/>
          <w:szCs w:val="22"/>
        </w:rPr>
        <w:t xml:space="preserve"> with employment legislation or other relevant legislation/legal requirement</w:t>
      </w:r>
    </w:p>
    <w:p w14:paraId="40AF6C80" w14:textId="77777777" w:rsidR="003533C2" w:rsidRPr="00722E8C" w:rsidRDefault="003533C2" w:rsidP="00A331A6">
      <w:pPr>
        <w:spacing w:line="337" w:lineRule="atLeast"/>
        <w:outlineLvl w:val="2"/>
        <w:rPr>
          <w:rFonts w:ascii="Calibri" w:hAnsi="Calibri" w:cs="Calibri"/>
          <w:bCs/>
          <w:color w:val="FF0000"/>
        </w:rPr>
      </w:pPr>
    </w:p>
    <w:p w14:paraId="542963C1" w14:textId="3F2B9E6F" w:rsidR="00A331A6" w:rsidRDefault="00A331A6" w:rsidP="00A331A6">
      <w:pPr>
        <w:spacing w:line="337" w:lineRule="atLeast"/>
        <w:outlineLvl w:val="2"/>
        <w:rPr>
          <w:rFonts w:ascii="Calibri" w:hAnsi="Calibri" w:cs="Calibri"/>
          <w:b/>
          <w:bCs/>
          <w:color w:val="000000"/>
        </w:rPr>
      </w:pPr>
      <w:r w:rsidRPr="00A331A6">
        <w:rPr>
          <w:rFonts w:ascii="Calibri" w:hAnsi="Calibri" w:cs="Calibri"/>
          <w:b/>
          <w:bCs/>
          <w:color w:val="000000"/>
        </w:rPr>
        <w:t>10.</w:t>
      </w:r>
      <w:r w:rsidR="0051433D">
        <w:rPr>
          <w:rFonts w:ascii="Calibri" w:hAnsi="Calibri" w:cs="Calibri"/>
          <w:b/>
          <w:bCs/>
          <w:color w:val="000000"/>
        </w:rPr>
        <w:t xml:space="preserve"> Outsourcing</w:t>
      </w:r>
      <w:r w:rsidRPr="00A331A6">
        <w:rPr>
          <w:rFonts w:ascii="Calibri" w:hAnsi="Calibri" w:cs="Calibri"/>
          <w:b/>
          <w:bCs/>
          <w:color w:val="000000"/>
        </w:rPr>
        <w:t xml:space="preserve"> </w:t>
      </w:r>
    </w:p>
    <w:p w14:paraId="07F0EBF2" w14:textId="77777777" w:rsidR="00A56D64" w:rsidRPr="00A331A6" w:rsidRDefault="00A56D64" w:rsidP="00A331A6">
      <w:pPr>
        <w:spacing w:line="337" w:lineRule="atLeast"/>
        <w:outlineLvl w:val="2"/>
        <w:rPr>
          <w:rFonts w:ascii="Calibri" w:hAnsi="Calibri" w:cs="Calibri"/>
          <w:b/>
          <w:bCs/>
          <w:color w:val="000000"/>
        </w:rPr>
      </w:pPr>
    </w:p>
    <w:p w14:paraId="292D7974" w14:textId="160495EB" w:rsidR="000B4703" w:rsidRPr="00722E8C"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 xml:space="preserve">10.1. </w:t>
      </w:r>
      <w:r w:rsidR="0051433D" w:rsidRPr="00722E8C">
        <w:rPr>
          <w:rFonts w:ascii="Calibri" w:hAnsi="Calibri" w:cs="Calibri"/>
          <w:bCs/>
          <w:color w:val="000000"/>
        </w:rPr>
        <w:t xml:space="preserve">It is </w:t>
      </w:r>
      <w:r w:rsidR="000B4703" w:rsidRPr="00722E8C">
        <w:rPr>
          <w:rFonts w:ascii="Calibri" w:hAnsi="Calibri" w:cs="Calibri"/>
          <w:bCs/>
          <w:color w:val="000000"/>
        </w:rPr>
        <w:t>inevitable that Acacia must outsource various IT services and facilities i.e. cloud based storage, cloud base database, IT support services.  To ensure that these outside services or ‘data processors’ do not present any additional risks to the security of personal information Acacia clearly specifies how these services should manage personal data and restricts their processing of it</w:t>
      </w:r>
      <w:r w:rsidR="003E2515">
        <w:rPr>
          <w:rFonts w:ascii="Calibri" w:hAnsi="Calibri" w:cs="Calibri"/>
          <w:bCs/>
          <w:color w:val="000000"/>
        </w:rPr>
        <w:t xml:space="preserve"> by specifying this in our contracts.</w:t>
      </w:r>
      <w:r w:rsidR="000B4703" w:rsidRPr="00722E8C">
        <w:rPr>
          <w:rFonts w:ascii="Calibri" w:hAnsi="Calibri" w:cs="Calibri"/>
          <w:bCs/>
          <w:color w:val="000000"/>
        </w:rPr>
        <w:t xml:space="preserve"> </w:t>
      </w:r>
    </w:p>
    <w:p w14:paraId="1E0A751A" w14:textId="664227FF" w:rsidR="000B4703" w:rsidRDefault="00916373" w:rsidP="003E2515">
      <w:pPr>
        <w:spacing w:line="337" w:lineRule="atLeast"/>
        <w:ind w:left="720"/>
        <w:outlineLvl w:val="2"/>
        <w:rPr>
          <w:rFonts w:ascii="Calibri" w:hAnsi="Calibri" w:cs="Calibri"/>
          <w:bCs/>
          <w:color w:val="000000"/>
        </w:rPr>
      </w:pPr>
      <w:r w:rsidRPr="00722E8C">
        <w:rPr>
          <w:rFonts w:ascii="Calibri" w:hAnsi="Calibri" w:cs="Calibri"/>
          <w:bCs/>
          <w:color w:val="000000"/>
        </w:rPr>
        <w:t xml:space="preserve">10.1.1. </w:t>
      </w:r>
      <w:r w:rsidR="000B4703" w:rsidRPr="00722E8C">
        <w:rPr>
          <w:rFonts w:ascii="Calibri" w:hAnsi="Calibri" w:cs="Calibri"/>
          <w:bCs/>
          <w:color w:val="000000"/>
        </w:rPr>
        <w:t xml:space="preserve">Acacia requires </w:t>
      </w:r>
      <w:r w:rsidR="003E2515">
        <w:rPr>
          <w:rFonts w:ascii="Calibri" w:hAnsi="Calibri" w:cs="Calibri"/>
          <w:bCs/>
          <w:color w:val="000000"/>
        </w:rPr>
        <w:t xml:space="preserve">data processors to have </w:t>
      </w:r>
      <w:r w:rsidR="000B4703" w:rsidRPr="00722E8C">
        <w:rPr>
          <w:rFonts w:ascii="Calibri" w:hAnsi="Calibri" w:cs="Calibri"/>
          <w:bCs/>
          <w:color w:val="000000"/>
        </w:rPr>
        <w:t xml:space="preserve">good security and internal privacy policies to be in place and adhered to.  </w:t>
      </w:r>
    </w:p>
    <w:p w14:paraId="5226F846" w14:textId="374B667F" w:rsidR="003E2515" w:rsidRPr="00722E8C" w:rsidRDefault="003E2515" w:rsidP="003E2515">
      <w:pPr>
        <w:spacing w:line="337" w:lineRule="atLeast"/>
        <w:ind w:left="720"/>
        <w:outlineLvl w:val="2"/>
        <w:rPr>
          <w:rFonts w:ascii="Calibri" w:hAnsi="Calibri" w:cs="Calibri"/>
          <w:bCs/>
          <w:color w:val="000000"/>
        </w:rPr>
      </w:pPr>
      <w:r>
        <w:rPr>
          <w:rFonts w:ascii="Calibri" w:hAnsi="Calibri" w:cs="Calibri"/>
          <w:bCs/>
          <w:color w:val="000000"/>
        </w:rPr>
        <w:t>10.1.2. These data processors are specifically identified in the Acacia Data Protection Map and Data Protection Register</w:t>
      </w:r>
    </w:p>
    <w:p w14:paraId="57710770" w14:textId="77638CEB" w:rsidR="00A331A6" w:rsidRPr="00722E8C" w:rsidRDefault="00916373" w:rsidP="003E2515">
      <w:pPr>
        <w:spacing w:line="337" w:lineRule="atLeast"/>
        <w:ind w:left="720"/>
        <w:outlineLvl w:val="2"/>
        <w:rPr>
          <w:rFonts w:ascii="Calibri" w:hAnsi="Calibri" w:cs="Calibri"/>
          <w:bCs/>
          <w:color w:val="000000"/>
        </w:rPr>
      </w:pPr>
      <w:r w:rsidRPr="00722E8C">
        <w:rPr>
          <w:rFonts w:ascii="Calibri" w:hAnsi="Calibri" w:cs="Calibri"/>
          <w:bCs/>
          <w:color w:val="000000"/>
        </w:rPr>
        <w:t xml:space="preserve">10.1.2. </w:t>
      </w:r>
      <w:r w:rsidR="000B4703" w:rsidRPr="00722E8C">
        <w:rPr>
          <w:rFonts w:ascii="Calibri" w:hAnsi="Calibri" w:cs="Calibri"/>
          <w:bCs/>
          <w:color w:val="000000"/>
        </w:rPr>
        <w:t>The individual has a right to know who these outsourced services are and how they are involved in processing their information.  This information is included in the privacy notice.</w:t>
      </w:r>
    </w:p>
    <w:p w14:paraId="641ADD80" w14:textId="77777777" w:rsidR="005607D2" w:rsidRDefault="005607D2" w:rsidP="00A331A6">
      <w:pPr>
        <w:spacing w:line="337" w:lineRule="atLeast"/>
        <w:outlineLvl w:val="2"/>
        <w:rPr>
          <w:rFonts w:ascii="Calibri" w:hAnsi="Calibri" w:cs="Calibri"/>
          <w:b/>
          <w:bCs/>
          <w:color w:val="000000"/>
        </w:rPr>
      </w:pPr>
    </w:p>
    <w:p w14:paraId="38B77EA1" w14:textId="303D9BA2" w:rsidR="00A331A6" w:rsidRDefault="00A331A6" w:rsidP="00A331A6">
      <w:pPr>
        <w:spacing w:line="337" w:lineRule="atLeast"/>
        <w:outlineLvl w:val="2"/>
        <w:rPr>
          <w:rFonts w:ascii="Calibri" w:hAnsi="Calibri" w:cs="Calibri"/>
          <w:b/>
          <w:bCs/>
          <w:color w:val="000000"/>
        </w:rPr>
      </w:pPr>
      <w:r w:rsidRPr="00A331A6">
        <w:rPr>
          <w:rFonts w:ascii="Calibri" w:hAnsi="Calibri" w:cs="Calibri"/>
          <w:b/>
          <w:bCs/>
          <w:color w:val="000000"/>
        </w:rPr>
        <w:t xml:space="preserve">11. Collection and Retention of Data </w:t>
      </w:r>
    </w:p>
    <w:p w14:paraId="1AA04E34" w14:textId="77777777" w:rsidR="00A56D64" w:rsidRPr="00A331A6" w:rsidRDefault="00A56D64" w:rsidP="00A331A6">
      <w:pPr>
        <w:spacing w:line="337" w:lineRule="atLeast"/>
        <w:outlineLvl w:val="2"/>
        <w:rPr>
          <w:rFonts w:ascii="Calibri" w:hAnsi="Calibri" w:cs="Calibri"/>
          <w:b/>
          <w:bCs/>
          <w:color w:val="000000"/>
        </w:rPr>
      </w:pPr>
    </w:p>
    <w:p w14:paraId="7281A9FF" w14:textId="29A02DB6" w:rsidR="00A331A6" w:rsidRDefault="00A331A6" w:rsidP="00A331A6">
      <w:pPr>
        <w:spacing w:line="337" w:lineRule="atLeast"/>
        <w:outlineLvl w:val="2"/>
        <w:rPr>
          <w:rFonts w:ascii="Calibri" w:hAnsi="Calibri" w:cs="Calibri"/>
          <w:bCs/>
          <w:color w:val="000000"/>
        </w:rPr>
      </w:pPr>
      <w:r w:rsidRPr="00722E8C">
        <w:rPr>
          <w:rFonts w:ascii="Calibri" w:hAnsi="Calibri" w:cs="Calibri"/>
          <w:bCs/>
          <w:color w:val="000000"/>
        </w:rPr>
        <w:t>11.</w:t>
      </w:r>
      <w:r w:rsidR="00411887">
        <w:rPr>
          <w:rFonts w:ascii="Calibri" w:hAnsi="Calibri" w:cs="Calibri"/>
          <w:bCs/>
          <w:color w:val="000000"/>
        </w:rPr>
        <w:t>1</w:t>
      </w:r>
      <w:r w:rsidRPr="00722E8C">
        <w:rPr>
          <w:rFonts w:ascii="Calibri" w:hAnsi="Calibri" w:cs="Calibri"/>
          <w:bCs/>
          <w:color w:val="000000"/>
        </w:rPr>
        <w:t xml:space="preserve">. The purpose for holding personal data and a general description of the categories of people and organisations to whom we may disclose it are listed in </w:t>
      </w:r>
      <w:r w:rsidRPr="00BC0FE5">
        <w:rPr>
          <w:rFonts w:ascii="Calibri" w:hAnsi="Calibri" w:cs="Calibri"/>
          <w:bCs/>
          <w:color w:val="000000" w:themeColor="text1"/>
        </w:rPr>
        <w:t>the Data Protection register</w:t>
      </w:r>
      <w:r w:rsidR="00A56D64" w:rsidRPr="00BC0FE5">
        <w:rPr>
          <w:rFonts w:ascii="Calibri" w:hAnsi="Calibri" w:cs="Calibri"/>
          <w:bCs/>
          <w:color w:val="000000" w:themeColor="text1"/>
        </w:rPr>
        <w:t xml:space="preserve"> and the Data </w:t>
      </w:r>
      <w:proofErr w:type="gramStart"/>
      <w:r w:rsidR="00A56D64" w:rsidRPr="00BC0FE5">
        <w:rPr>
          <w:rFonts w:ascii="Calibri" w:hAnsi="Calibri" w:cs="Calibri"/>
          <w:bCs/>
          <w:color w:val="000000" w:themeColor="text1"/>
        </w:rPr>
        <w:t xml:space="preserve">Map </w:t>
      </w:r>
      <w:r w:rsidRPr="00BC0FE5">
        <w:rPr>
          <w:rFonts w:ascii="Calibri" w:hAnsi="Calibri" w:cs="Calibri"/>
          <w:bCs/>
          <w:color w:val="000000" w:themeColor="text1"/>
        </w:rPr>
        <w:t>.</w:t>
      </w:r>
      <w:proofErr w:type="gramEnd"/>
      <w:r w:rsidRPr="00BC0FE5">
        <w:rPr>
          <w:rFonts w:ascii="Calibri" w:hAnsi="Calibri" w:cs="Calibri"/>
          <w:bCs/>
          <w:color w:val="000000" w:themeColor="text1"/>
        </w:rPr>
        <w:t xml:space="preserve"> </w:t>
      </w:r>
      <w:r w:rsidRPr="00722E8C">
        <w:rPr>
          <w:rFonts w:ascii="Calibri" w:hAnsi="Calibri" w:cs="Calibri"/>
          <w:bCs/>
          <w:color w:val="000000"/>
        </w:rPr>
        <w:t>This information</w:t>
      </w:r>
      <w:r w:rsidR="00AD6760">
        <w:rPr>
          <w:rFonts w:ascii="Calibri" w:hAnsi="Calibri" w:cs="Calibri"/>
          <w:bCs/>
          <w:color w:val="000000"/>
        </w:rPr>
        <w:t xml:space="preserve"> is available in the data protection folder on </w:t>
      </w:r>
      <w:proofErr w:type="spellStart"/>
      <w:r w:rsidR="00AD6760">
        <w:rPr>
          <w:rFonts w:ascii="Calibri" w:hAnsi="Calibri" w:cs="Calibri"/>
          <w:bCs/>
          <w:color w:val="000000"/>
        </w:rPr>
        <w:t>Sharepoint</w:t>
      </w:r>
      <w:proofErr w:type="spellEnd"/>
      <w:r w:rsidRPr="00722E8C">
        <w:rPr>
          <w:rFonts w:ascii="Calibri" w:hAnsi="Calibri" w:cs="Calibri"/>
          <w:bCs/>
          <w:color w:val="000000"/>
        </w:rPr>
        <w:t xml:space="preserve"> or </w:t>
      </w:r>
      <w:r w:rsidR="00AD6760">
        <w:rPr>
          <w:rFonts w:ascii="Calibri" w:hAnsi="Calibri" w:cs="Calibri"/>
          <w:bCs/>
          <w:color w:val="000000"/>
        </w:rPr>
        <w:t xml:space="preserve">may be </w:t>
      </w:r>
      <w:r w:rsidRPr="00722E8C">
        <w:rPr>
          <w:rFonts w:ascii="Calibri" w:hAnsi="Calibri" w:cs="Calibri"/>
          <w:bCs/>
          <w:color w:val="000000"/>
        </w:rPr>
        <w:t xml:space="preserve">obtained from </w:t>
      </w:r>
      <w:r w:rsidR="000320D3" w:rsidRPr="00722E8C">
        <w:rPr>
          <w:rFonts w:ascii="Calibri" w:hAnsi="Calibri" w:cs="Calibri"/>
          <w:bCs/>
          <w:color w:val="000000"/>
        </w:rPr>
        <w:t>the Data Protection Manager</w:t>
      </w:r>
      <w:r w:rsidR="00AD6760">
        <w:rPr>
          <w:rFonts w:ascii="Calibri" w:hAnsi="Calibri" w:cs="Calibri"/>
          <w:bCs/>
          <w:color w:val="000000"/>
        </w:rPr>
        <w:t>, Rob Ewers</w:t>
      </w:r>
      <w:r w:rsidRPr="00722E8C">
        <w:rPr>
          <w:rFonts w:ascii="Calibri" w:hAnsi="Calibri" w:cs="Calibri"/>
          <w:bCs/>
          <w:color w:val="000000"/>
        </w:rPr>
        <w:t xml:space="preserve">. </w:t>
      </w:r>
      <w:r w:rsidR="00A56D64" w:rsidRPr="00722E8C">
        <w:rPr>
          <w:rFonts w:ascii="Calibri" w:hAnsi="Calibri" w:cs="Calibri"/>
          <w:bCs/>
          <w:color w:val="000000"/>
        </w:rPr>
        <w:t xml:space="preserve"> </w:t>
      </w:r>
    </w:p>
    <w:p w14:paraId="4C7E86DB" w14:textId="2D085BA6" w:rsidR="003D30FF" w:rsidRDefault="003D30FF" w:rsidP="00A331A6">
      <w:pPr>
        <w:spacing w:line="337" w:lineRule="atLeast"/>
        <w:outlineLvl w:val="2"/>
        <w:rPr>
          <w:rFonts w:ascii="Calibri" w:hAnsi="Calibri" w:cs="Calibri"/>
          <w:bCs/>
          <w:color w:val="000000"/>
        </w:rPr>
      </w:pPr>
    </w:p>
    <w:p w14:paraId="34B0ABD9" w14:textId="2E3D053F" w:rsidR="003D30FF" w:rsidRDefault="003D30FF" w:rsidP="00A331A6">
      <w:pPr>
        <w:spacing w:line="337" w:lineRule="atLeast"/>
        <w:outlineLvl w:val="2"/>
        <w:rPr>
          <w:rFonts w:ascii="Calibri" w:hAnsi="Calibri" w:cs="Calibri"/>
          <w:bCs/>
          <w:color w:val="000000"/>
        </w:rPr>
      </w:pPr>
      <w:r>
        <w:rPr>
          <w:rFonts w:ascii="Calibri" w:hAnsi="Calibri" w:cs="Calibri"/>
          <w:bCs/>
          <w:color w:val="000000"/>
        </w:rPr>
        <w:t xml:space="preserve">11.2. </w:t>
      </w:r>
      <w:r w:rsidRPr="003D30FF">
        <w:rPr>
          <w:rFonts w:ascii="Calibri" w:hAnsi="Calibri" w:cs="Calibri"/>
          <w:bCs/>
          <w:color w:val="000000"/>
        </w:rPr>
        <w:t xml:space="preserve">Acacia recognises The Records Management Code of Practice for Health and Social Care (IGA, 2016) as the basis of our health records management </w:t>
      </w:r>
      <w:r w:rsidR="00AD6760">
        <w:rPr>
          <w:rFonts w:ascii="Calibri" w:hAnsi="Calibri" w:cs="Calibri"/>
          <w:bCs/>
          <w:color w:val="000000"/>
        </w:rPr>
        <w:t xml:space="preserve">and retention </w:t>
      </w:r>
      <w:r w:rsidRPr="003D30FF">
        <w:rPr>
          <w:rFonts w:ascii="Calibri" w:hAnsi="Calibri" w:cs="Calibri"/>
          <w:bCs/>
          <w:color w:val="000000"/>
        </w:rPr>
        <w:t>procedures.</w:t>
      </w:r>
      <w:r>
        <w:rPr>
          <w:rFonts w:ascii="Calibri" w:hAnsi="Calibri" w:cs="Calibri"/>
          <w:bCs/>
          <w:color w:val="000000"/>
        </w:rPr>
        <w:t xml:space="preserve">  Health records are to be kept for 8 years in line with this guidance.</w:t>
      </w:r>
    </w:p>
    <w:p w14:paraId="75FF08B1" w14:textId="53FD6117" w:rsidR="00E63324" w:rsidRDefault="00E63324" w:rsidP="00A331A6">
      <w:pPr>
        <w:spacing w:line="337" w:lineRule="atLeast"/>
        <w:outlineLvl w:val="2"/>
        <w:rPr>
          <w:rFonts w:ascii="Calibri" w:hAnsi="Calibri" w:cs="Calibri"/>
          <w:bCs/>
          <w:color w:val="000000"/>
        </w:rPr>
      </w:pPr>
    </w:p>
    <w:p w14:paraId="3A8293AF" w14:textId="66E50C15" w:rsidR="00E63324" w:rsidRDefault="00E63324" w:rsidP="00A331A6">
      <w:pPr>
        <w:spacing w:line="337" w:lineRule="atLeast"/>
        <w:outlineLvl w:val="2"/>
        <w:rPr>
          <w:rFonts w:ascii="Calibri" w:hAnsi="Calibri" w:cs="Calibri"/>
          <w:bCs/>
          <w:color w:val="000000"/>
        </w:rPr>
      </w:pPr>
      <w:r>
        <w:rPr>
          <w:rFonts w:ascii="Calibri" w:hAnsi="Calibri" w:cs="Calibri"/>
          <w:bCs/>
          <w:color w:val="000000"/>
        </w:rPr>
        <w:t>11.3</w:t>
      </w:r>
      <w:r w:rsidR="00813F4B">
        <w:rPr>
          <w:rFonts w:ascii="Calibri" w:hAnsi="Calibri" w:cs="Calibri"/>
          <w:bCs/>
          <w:color w:val="000000"/>
        </w:rPr>
        <w:t xml:space="preserve">. Human resources information </w:t>
      </w:r>
      <w:r w:rsidR="00287D9B">
        <w:rPr>
          <w:rFonts w:ascii="Calibri" w:hAnsi="Calibri" w:cs="Calibri"/>
          <w:bCs/>
          <w:color w:val="000000"/>
        </w:rPr>
        <w:t>is</w:t>
      </w:r>
      <w:r w:rsidR="00813F4B">
        <w:rPr>
          <w:rFonts w:ascii="Calibri" w:hAnsi="Calibri" w:cs="Calibri"/>
          <w:bCs/>
          <w:color w:val="000000"/>
        </w:rPr>
        <w:t xml:space="preserve"> kept</w:t>
      </w:r>
      <w:r w:rsidR="003B3406">
        <w:rPr>
          <w:rFonts w:ascii="Calibri" w:hAnsi="Calibri" w:cs="Calibri"/>
          <w:bCs/>
          <w:color w:val="000000"/>
        </w:rPr>
        <w:t xml:space="preserve"> for </w:t>
      </w:r>
      <w:r w:rsidR="000D06AD">
        <w:rPr>
          <w:rFonts w:ascii="Calibri" w:hAnsi="Calibri" w:cs="Calibri"/>
          <w:bCs/>
          <w:color w:val="000000"/>
        </w:rPr>
        <w:t>the duration of employment or volunteering with Acacia and in line with</w:t>
      </w:r>
      <w:r w:rsidR="00040D9C">
        <w:rPr>
          <w:rFonts w:ascii="Calibri" w:hAnsi="Calibri" w:cs="Calibri"/>
          <w:bCs/>
          <w:color w:val="000000"/>
        </w:rPr>
        <w:t xml:space="preserve"> employment legislation for </w:t>
      </w:r>
      <w:r w:rsidR="00187AFA">
        <w:rPr>
          <w:rFonts w:ascii="Calibri" w:hAnsi="Calibri" w:cs="Calibri"/>
          <w:bCs/>
          <w:color w:val="000000"/>
        </w:rPr>
        <w:t>6 years after in most cases but can be as much as 18 years for some.</w:t>
      </w:r>
    </w:p>
    <w:p w14:paraId="7C0D6AAD" w14:textId="29C26204" w:rsidR="00A956E2" w:rsidRDefault="00A956E2" w:rsidP="00A331A6">
      <w:pPr>
        <w:spacing w:line="337" w:lineRule="atLeast"/>
        <w:outlineLvl w:val="2"/>
        <w:rPr>
          <w:rFonts w:ascii="Calibri" w:hAnsi="Calibri" w:cs="Calibri"/>
          <w:bCs/>
          <w:color w:val="000000"/>
        </w:rPr>
      </w:pPr>
    </w:p>
    <w:p w14:paraId="2136EDF9" w14:textId="5DF9ABD3" w:rsidR="00A956E2" w:rsidRPr="00722E8C" w:rsidRDefault="00A956E2" w:rsidP="00A331A6">
      <w:pPr>
        <w:spacing w:line="337" w:lineRule="atLeast"/>
        <w:outlineLvl w:val="2"/>
        <w:rPr>
          <w:rFonts w:ascii="Calibri" w:hAnsi="Calibri" w:cs="Calibri"/>
          <w:bCs/>
          <w:color w:val="000000"/>
        </w:rPr>
      </w:pPr>
      <w:r>
        <w:rPr>
          <w:rFonts w:ascii="Calibri" w:hAnsi="Calibri" w:cs="Calibri"/>
          <w:bCs/>
          <w:color w:val="000000"/>
        </w:rPr>
        <w:t xml:space="preserve">11.4. </w:t>
      </w:r>
      <w:r w:rsidR="00B10FF2">
        <w:rPr>
          <w:rFonts w:ascii="Calibri" w:hAnsi="Calibri" w:cs="Calibri"/>
          <w:bCs/>
          <w:color w:val="000000"/>
        </w:rPr>
        <w:t xml:space="preserve">Following the appropriate retention period all data, whether hard copy or </w:t>
      </w:r>
      <w:r w:rsidR="00CD41AD">
        <w:rPr>
          <w:rFonts w:ascii="Calibri" w:hAnsi="Calibri" w:cs="Calibri"/>
          <w:bCs/>
          <w:color w:val="000000"/>
        </w:rPr>
        <w:t xml:space="preserve">computer data is permanently deleted.  Hard copy notes are cross shredded </w:t>
      </w:r>
      <w:r w:rsidR="00541862">
        <w:rPr>
          <w:rFonts w:ascii="Calibri" w:hAnsi="Calibri" w:cs="Calibri"/>
          <w:bCs/>
          <w:color w:val="000000"/>
        </w:rPr>
        <w:t>to an extent that they are irretrievable.</w:t>
      </w:r>
      <w:r w:rsidR="00591108">
        <w:rPr>
          <w:rFonts w:ascii="Calibri" w:hAnsi="Calibri" w:cs="Calibri"/>
          <w:bCs/>
          <w:color w:val="000000"/>
        </w:rPr>
        <w:t xml:space="preserve">  See </w:t>
      </w:r>
      <w:r w:rsidR="00776B72">
        <w:rPr>
          <w:rFonts w:ascii="Calibri" w:hAnsi="Calibri" w:cs="Calibri"/>
          <w:bCs/>
          <w:color w:val="000000"/>
        </w:rPr>
        <w:t>13 below.</w:t>
      </w:r>
    </w:p>
    <w:p w14:paraId="47D7E3DF" w14:textId="77777777" w:rsidR="003C76A6" w:rsidRDefault="003C76A6" w:rsidP="00A331A6">
      <w:pPr>
        <w:spacing w:line="337" w:lineRule="atLeast"/>
        <w:outlineLvl w:val="2"/>
        <w:rPr>
          <w:rFonts w:ascii="Calibri" w:hAnsi="Calibri" w:cs="Calibri"/>
          <w:b/>
          <w:bCs/>
          <w:color w:val="000000"/>
        </w:rPr>
      </w:pPr>
    </w:p>
    <w:p w14:paraId="116BC2AD" w14:textId="67377A76" w:rsidR="006A4D3C" w:rsidRDefault="00A331A6" w:rsidP="00A331A6">
      <w:pPr>
        <w:spacing w:line="337" w:lineRule="atLeast"/>
        <w:outlineLvl w:val="2"/>
        <w:rPr>
          <w:rFonts w:ascii="Calibri" w:hAnsi="Calibri" w:cs="Calibri"/>
          <w:b/>
          <w:bCs/>
          <w:color w:val="000000"/>
        </w:rPr>
      </w:pPr>
      <w:r w:rsidRPr="00A331A6">
        <w:rPr>
          <w:rFonts w:ascii="Calibri" w:hAnsi="Calibri" w:cs="Calibri"/>
          <w:b/>
          <w:bCs/>
          <w:color w:val="000000"/>
        </w:rPr>
        <w:t>12</w:t>
      </w:r>
      <w:r w:rsidR="006A4D3C">
        <w:rPr>
          <w:rFonts w:ascii="Calibri" w:hAnsi="Calibri" w:cs="Calibri"/>
          <w:b/>
          <w:bCs/>
          <w:color w:val="000000"/>
        </w:rPr>
        <w:t xml:space="preserve">. </w:t>
      </w:r>
      <w:r w:rsidRPr="00A331A6">
        <w:rPr>
          <w:rFonts w:ascii="Calibri" w:hAnsi="Calibri" w:cs="Calibri"/>
          <w:b/>
          <w:bCs/>
          <w:color w:val="000000"/>
        </w:rPr>
        <w:t xml:space="preserve"> Auditing of </w:t>
      </w:r>
      <w:r w:rsidR="006A4D3C">
        <w:rPr>
          <w:rFonts w:ascii="Calibri" w:hAnsi="Calibri" w:cs="Calibri"/>
          <w:b/>
          <w:bCs/>
          <w:color w:val="000000"/>
        </w:rPr>
        <w:t>data protection</w:t>
      </w:r>
    </w:p>
    <w:p w14:paraId="5661E7E4" w14:textId="77777777" w:rsidR="00BC0FE5" w:rsidRDefault="00BC0FE5" w:rsidP="00A331A6">
      <w:pPr>
        <w:spacing w:line="337" w:lineRule="atLeast"/>
        <w:outlineLvl w:val="2"/>
        <w:rPr>
          <w:rFonts w:ascii="Calibri" w:hAnsi="Calibri" w:cs="Calibri"/>
          <w:b/>
          <w:bCs/>
          <w:color w:val="000000"/>
        </w:rPr>
      </w:pPr>
    </w:p>
    <w:p w14:paraId="0F5E40E5" w14:textId="050A0CAB" w:rsidR="00A331A6" w:rsidRDefault="006A4D3C" w:rsidP="00A331A6">
      <w:pPr>
        <w:spacing w:line="337" w:lineRule="atLeast"/>
        <w:outlineLvl w:val="2"/>
        <w:rPr>
          <w:rFonts w:ascii="Calibri" w:hAnsi="Calibri" w:cs="Calibri"/>
          <w:bCs/>
          <w:color w:val="000000"/>
        </w:rPr>
      </w:pPr>
      <w:r w:rsidRPr="00A25E3E">
        <w:rPr>
          <w:rFonts w:ascii="Calibri" w:hAnsi="Calibri" w:cs="Calibri"/>
          <w:bCs/>
          <w:color w:val="000000"/>
        </w:rPr>
        <w:t>12.1. T</w:t>
      </w:r>
      <w:r w:rsidR="00A331A6" w:rsidRPr="00A25E3E">
        <w:rPr>
          <w:rFonts w:ascii="Calibri" w:hAnsi="Calibri" w:cs="Calibri"/>
          <w:bCs/>
          <w:color w:val="000000"/>
        </w:rPr>
        <w:t xml:space="preserve">he various processes </w:t>
      </w:r>
      <w:r w:rsidRPr="00A25E3E">
        <w:rPr>
          <w:rFonts w:ascii="Calibri" w:hAnsi="Calibri" w:cs="Calibri"/>
          <w:bCs/>
          <w:color w:val="000000"/>
        </w:rPr>
        <w:t>regarding</w:t>
      </w:r>
      <w:r w:rsidR="00A331A6" w:rsidRPr="00A25E3E">
        <w:rPr>
          <w:rFonts w:ascii="Calibri" w:hAnsi="Calibri" w:cs="Calibri"/>
          <w:bCs/>
          <w:color w:val="000000"/>
        </w:rPr>
        <w:t xml:space="preserve"> data management </w:t>
      </w:r>
      <w:r w:rsidRPr="00A25E3E">
        <w:rPr>
          <w:rFonts w:ascii="Calibri" w:hAnsi="Calibri" w:cs="Calibri"/>
          <w:bCs/>
          <w:color w:val="000000"/>
        </w:rPr>
        <w:t>and security are</w:t>
      </w:r>
      <w:r w:rsidR="00A331A6" w:rsidRPr="00A25E3E">
        <w:rPr>
          <w:rFonts w:ascii="Calibri" w:hAnsi="Calibri" w:cs="Calibri"/>
          <w:bCs/>
          <w:color w:val="000000"/>
        </w:rPr>
        <w:t xml:space="preserve"> built into the standard audit cycle to ensure compliance with this policy. </w:t>
      </w:r>
    </w:p>
    <w:p w14:paraId="6D94B2BE" w14:textId="77777777" w:rsidR="00BC0FE5" w:rsidRDefault="00BC0FE5" w:rsidP="00A331A6">
      <w:pPr>
        <w:spacing w:line="337" w:lineRule="atLeast"/>
        <w:outlineLvl w:val="2"/>
        <w:rPr>
          <w:rFonts w:ascii="Calibri" w:hAnsi="Calibri" w:cs="Calibri"/>
          <w:bCs/>
          <w:color w:val="000000"/>
        </w:rPr>
      </w:pPr>
    </w:p>
    <w:p w14:paraId="7DA73575" w14:textId="77777777" w:rsidR="00AD6760" w:rsidRDefault="00AD6760" w:rsidP="00AD6760">
      <w:pPr>
        <w:spacing w:line="337" w:lineRule="atLeast"/>
        <w:outlineLvl w:val="2"/>
        <w:rPr>
          <w:rFonts w:ascii="Calibri" w:hAnsi="Calibri" w:cs="Calibri"/>
          <w:bCs/>
          <w:color w:val="000000"/>
        </w:rPr>
      </w:pPr>
      <w:r>
        <w:rPr>
          <w:rFonts w:ascii="Calibri" w:hAnsi="Calibri" w:cs="Calibri"/>
          <w:bCs/>
          <w:color w:val="000000"/>
        </w:rPr>
        <w:t xml:space="preserve">12.2. Acacia will test data protection procedures </w:t>
      </w:r>
      <w:proofErr w:type="spellStart"/>
      <w:r>
        <w:rPr>
          <w:rFonts w:ascii="Calibri" w:hAnsi="Calibri" w:cs="Calibri"/>
          <w:bCs/>
          <w:color w:val="000000"/>
        </w:rPr>
        <w:t>eg.</w:t>
      </w:r>
      <w:proofErr w:type="spellEnd"/>
      <w:r>
        <w:rPr>
          <w:rFonts w:ascii="Calibri" w:hAnsi="Calibri" w:cs="Calibri"/>
          <w:bCs/>
          <w:color w:val="000000"/>
        </w:rPr>
        <w:t xml:space="preserve"> breach process to ensure that our practices and policies are effective and robust.</w:t>
      </w:r>
    </w:p>
    <w:p w14:paraId="545D89EA" w14:textId="77777777" w:rsidR="00927395" w:rsidRDefault="00927395" w:rsidP="00AD6760">
      <w:pPr>
        <w:spacing w:line="337" w:lineRule="atLeast"/>
        <w:outlineLvl w:val="2"/>
        <w:rPr>
          <w:rFonts w:ascii="Calibri" w:hAnsi="Calibri" w:cs="Calibri"/>
          <w:bCs/>
          <w:color w:val="000000"/>
        </w:rPr>
      </w:pPr>
    </w:p>
    <w:p w14:paraId="1AA1EC9C" w14:textId="09A6BB95" w:rsidR="00927395" w:rsidRDefault="00927395" w:rsidP="00AD6760">
      <w:pPr>
        <w:spacing w:line="337" w:lineRule="atLeast"/>
        <w:outlineLvl w:val="2"/>
        <w:rPr>
          <w:rFonts w:ascii="Calibri" w:hAnsi="Calibri" w:cs="Calibri"/>
          <w:bCs/>
          <w:color w:val="000000"/>
        </w:rPr>
      </w:pPr>
      <w:r>
        <w:rPr>
          <w:rFonts w:ascii="Calibri" w:hAnsi="Calibri" w:cs="Calibri"/>
          <w:bCs/>
          <w:color w:val="000000"/>
        </w:rPr>
        <w:t xml:space="preserve">12.3. Staff should be aware that Acacia carries out </w:t>
      </w:r>
      <w:r w:rsidR="001D40A7">
        <w:rPr>
          <w:rFonts w:ascii="Calibri" w:hAnsi="Calibri" w:cs="Calibri"/>
          <w:bCs/>
          <w:color w:val="000000"/>
        </w:rPr>
        <w:t>spot checks to ensure that all staff are being compliant with confidentiality, d</w:t>
      </w:r>
      <w:r w:rsidR="001B697B">
        <w:rPr>
          <w:rFonts w:ascii="Calibri" w:hAnsi="Calibri" w:cs="Calibri"/>
          <w:bCs/>
          <w:color w:val="000000"/>
        </w:rPr>
        <w:t xml:space="preserve">ata protection and mobile device policy.  The spot checks are carried out at least annually </w:t>
      </w:r>
      <w:proofErr w:type="gramStart"/>
      <w:r w:rsidR="001B697B">
        <w:rPr>
          <w:rFonts w:ascii="Calibri" w:hAnsi="Calibri" w:cs="Calibri"/>
          <w:bCs/>
          <w:color w:val="000000"/>
        </w:rPr>
        <w:t>and also</w:t>
      </w:r>
      <w:proofErr w:type="gramEnd"/>
      <w:r w:rsidR="001B697B">
        <w:rPr>
          <w:rFonts w:ascii="Calibri" w:hAnsi="Calibri" w:cs="Calibri"/>
          <w:bCs/>
          <w:color w:val="000000"/>
        </w:rPr>
        <w:t xml:space="preserve"> include spot checking the use of </w:t>
      </w:r>
      <w:r w:rsidR="002B743B">
        <w:rPr>
          <w:rFonts w:ascii="Calibri" w:hAnsi="Calibri" w:cs="Calibri"/>
          <w:bCs/>
          <w:color w:val="000000"/>
        </w:rPr>
        <w:t>own mobile devices.</w:t>
      </w:r>
    </w:p>
    <w:p w14:paraId="1FD978F5" w14:textId="77777777" w:rsidR="00AD6760" w:rsidRDefault="00AD6760" w:rsidP="00AD6760">
      <w:pPr>
        <w:spacing w:line="337" w:lineRule="atLeast"/>
        <w:outlineLvl w:val="2"/>
        <w:rPr>
          <w:rFonts w:ascii="Calibri" w:hAnsi="Calibri" w:cs="Calibri"/>
          <w:b/>
          <w:bCs/>
          <w:color w:val="000000"/>
        </w:rPr>
      </w:pPr>
    </w:p>
    <w:p w14:paraId="3E7C243F" w14:textId="77777777" w:rsidR="006E6ECB" w:rsidRDefault="006E6ECB" w:rsidP="00AD6760">
      <w:pPr>
        <w:spacing w:line="337" w:lineRule="atLeast"/>
        <w:outlineLvl w:val="2"/>
        <w:rPr>
          <w:rFonts w:ascii="Calibri" w:hAnsi="Calibri" w:cs="Calibri"/>
          <w:b/>
          <w:bCs/>
          <w:color w:val="000000"/>
        </w:rPr>
      </w:pPr>
    </w:p>
    <w:p w14:paraId="2682749A" w14:textId="77777777" w:rsidR="003C1528" w:rsidRDefault="00916373" w:rsidP="003C1528">
      <w:pPr>
        <w:spacing w:line="337" w:lineRule="atLeast"/>
        <w:outlineLvl w:val="2"/>
        <w:rPr>
          <w:rFonts w:ascii="Calibri" w:hAnsi="Calibri" w:cs="Calibri"/>
          <w:bCs/>
          <w:color w:val="000000"/>
        </w:rPr>
      </w:pPr>
      <w:r w:rsidRPr="00933523">
        <w:rPr>
          <w:rFonts w:ascii="Calibri" w:hAnsi="Calibri" w:cs="Calibri"/>
          <w:b/>
          <w:bCs/>
          <w:color w:val="000000"/>
        </w:rPr>
        <w:t>1</w:t>
      </w:r>
      <w:r w:rsidR="00431CBD">
        <w:rPr>
          <w:rFonts w:ascii="Calibri" w:hAnsi="Calibri" w:cs="Calibri"/>
          <w:b/>
          <w:bCs/>
          <w:color w:val="000000"/>
        </w:rPr>
        <w:t>3</w:t>
      </w:r>
      <w:r w:rsidRPr="00933523">
        <w:rPr>
          <w:rFonts w:ascii="Calibri" w:hAnsi="Calibri" w:cs="Calibri"/>
          <w:b/>
          <w:bCs/>
          <w:color w:val="000000"/>
        </w:rPr>
        <w:t xml:space="preserve">. </w:t>
      </w:r>
      <w:r w:rsidR="001C17A0" w:rsidRPr="00933523">
        <w:rPr>
          <w:rFonts w:ascii="Calibri" w:hAnsi="Calibri" w:cs="Calibri"/>
          <w:b/>
          <w:bCs/>
          <w:color w:val="000000"/>
        </w:rPr>
        <w:t xml:space="preserve">Archiving / </w:t>
      </w:r>
      <w:r w:rsidR="00431CBD">
        <w:rPr>
          <w:rFonts w:ascii="Calibri" w:hAnsi="Calibri" w:cs="Calibri"/>
          <w:b/>
          <w:bCs/>
          <w:color w:val="000000"/>
        </w:rPr>
        <w:t>R</w:t>
      </w:r>
      <w:r w:rsidR="001C17A0" w:rsidRPr="00933523">
        <w:rPr>
          <w:rFonts w:ascii="Calibri" w:hAnsi="Calibri" w:cs="Calibri"/>
          <w:b/>
          <w:bCs/>
          <w:color w:val="000000"/>
        </w:rPr>
        <w:t>emova</w:t>
      </w:r>
      <w:r w:rsidRPr="00933523">
        <w:rPr>
          <w:rFonts w:ascii="Calibri" w:hAnsi="Calibri" w:cs="Calibri"/>
          <w:b/>
          <w:bCs/>
          <w:color w:val="000000"/>
        </w:rPr>
        <w:t>l</w:t>
      </w:r>
    </w:p>
    <w:p w14:paraId="6100BE91" w14:textId="0BA3D080" w:rsidR="00916373" w:rsidRPr="003C1528" w:rsidRDefault="00431CBD" w:rsidP="003C1528">
      <w:pPr>
        <w:spacing w:line="337" w:lineRule="atLeast"/>
        <w:outlineLvl w:val="2"/>
        <w:rPr>
          <w:rFonts w:ascii="Calibri" w:hAnsi="Calibri" w:cs="Calibri"/>
          <w:bCs/>
          <w:color w:val="000000"/>
        </w:rPr>
      </w:pPr>
      <w:r>
        <w:rPr>
          <w:rFonts w:ascii="Calibri" w:hAnsi="Calibri" w:cs="Calibri"/>
          <w:color w:val="000000"/>
        </w:rPr>
        <w:t>13.1.</w:t>
      </w:r>
      <w:r w:rsidR="00AD6760">
        <w:rPr>
          <w:rFonts w:ascii="Calibri" w:hAnsi="Calibri" w:cs="Calibri"/>
          <w:color w:val="000000"/>
        </w:rPr>
        <w:t xml:space="preserve"> Our aim</w:t>
      </w:r>
      <w:r>
        <w:rPr>
          <w:rFonts w:ascii="Calibri" w:hAnsi="Calibri" w:cs="Calibri"/>
          <w:color w:val="000000"/>
        </w:rPr>
        <w:t xml:space="preserve"> is t</w:t>
      </w:r>
      <w:r w:rsidR="003C1528">
        <w:rPr>
          <w:rFonts w:ascii="Calibri" w:hAnsi="Calibri" w:cs="Calibri"/>
          <w:color w:val="000000"/>
        </w:rPr>
        <w:t>o</w:t>
      </w:r>
      <w:r>
        <w:rPr>
          <w:rFonts w:ascii="Calibri" w:hAnsi="Calibri" w:cs="Calibri"/>
          <w:color w:val="000000"/>
        </w:rPr>
        <w:t xml:space="preserve"> store personal information for the shortest time necessary to complete the purposes for which the information was gathered.  </w:t>
      </w:r>
      <w:r w:rsidR="00AD6760">
        <w:rPr>
          <w:rFonts w:ascii="Calibri" w:hAnsi="Calibri" w:cs="Calibri"/>
          <w:color w:val="000000"/>
        </w:rPr>
        <w:t xml:space="preserve">This is a directive and a client right under GDPR legislation. </w:t>
      </w:r>
      <w:r w:rsidR="001C17A0" w:rsidRPr="00933523">
        <w:rPr>
          <w:rFonts w:ascii="Calibri" w:hAnsi="Calibri" w:cs="Calibri"/>
          <w:color w:val="000000"/>
        </w:rPr>
        <w:t>To ensure that personal data is kept for no longer than necessar</w:t>
      </w:r>
      <w:r w:rsidR="00230F24">
        <w:rPr>
          <w:rFonts w:ascii="Calibri" w:hAnsi="Calibri" w:cs="Calibri"/>
          <w:color w:val="000000"/>
        </w:rPr>
        <w:t>y Acacia only keeps personal information according to the time periods recommended by applicable guidelines and legislative requirement.  The specific time periods are stated in the relevant privacy notice.</w:t>
      </w:r>
    </w:p>
    <w:p w14:paraId="64C6AF0C" w14:textId="77777777" w:rsidR="00431CBD" w:rsidRDefault="00916373" w:rsidP="00916373">
      <w:pPr>
        <w:spacing w:before="400" w:line="337" w:lineRule="atLeast"/>
        <w:outlineLvl w:val="2"/>
        <w:rPr>
          <w:rFonts w:ascii="Calibri" w:hAnsi="Calibri" w:cs="Calibri"/>
          <w:b/>
          <w:bCs/>
          <w:color w:val="000000"/>
        </w:rPr>
      </w:pPr>
      <w:r>
        <w:rPr>
          <w:rFonts w:ascii="Calibri" w:hAnsi="Calibri" w:cs="Calibri"/>
          <w:color w:val="000000"/>
        </w:rPr>
        <w:t>1</w:t>
      </w:r>
      <w:r w:rsidR="00431CBD">
        <w:rPr>
          <w:rFonts w:ascii="Calibri" w:hAnsi="Calibri" w:cs="Calibri"/>
          <w:color w:val="000000"/>
        </w:rPr>
        <w:t>3</w:t>
      </w:r>
      <w:r>
        <w:rPr>
          <w:rFonts w:ascii="Calibri" w:hAnsi="Calibri" w:cs="Calibri"/>
          <w:color w:val="000000"/>
        </w:rPr>
        <w:t>.</w:t>
      </w:r>
      <w:r w:rsidR="00431CBD">
        <w:rPr>
          <w:rFonts w:ascii="Calibri" w:hAnsi="Calibri" w:cs="Calibri"/>
          <w:color w:val="000000"/>
        </w:rPr>
        <w:t>2</w:t>
      </w:r>
      <w:r>
        <w:rPr>
          <w:rFonts w:ascii="Calibri" w:hAnsi="Calibri" w:cs="Calibri"/>
          <w:color w:val="000000"/>
        </w:rPr>
        <w:t xml:space="preserve">. </w:t>
      </w:r>
      <w:r w:rsidR="00EE4563" w:rsidRPr="00EE4563">
        <w:rPr>
          <w:rFonts w:ascii="Calibri" w:hAnsi="Calibri" w:cs="Calibri"/>
          <w:color w:val="000000"/>
        </w:rPr>
        <w:t>Acaci</w:t>
      </w:r>
      <w:r>
        <w:rPr>
          <w:rFonts w:ascii="Calibri" w:hAnsi="Calibri" w:cs="Calibri"/>
          <w:color w:val="000000"/>
        </w:rPr>
        <w:t>a</w:t>
      </w:r>
      <w:r w:rsidR="00431CBD">
        <w:rPr>
          <w:rFonts w:ascii="Calibri" w:hAnsi="Calibri" w:cs="Calibri"/>
          <w:color w:val="000000"/>
        </w:rPr>
        <w:t xml:space="preserve"> </w:t>
      </w:r>
      <w:r w:rsidR="00EE4563" w:rsidRPr="00EE4563">
        <w:rPr>
          <w:rFonts w:ascii="Calibri" w:hAnsi="Calibri" w:cs="Calibri"/>
          <w:color w:val="000000"/>
        </w:rPr>
        <w:t xml:space="preserve">will keep some forms of information for longer than others depending on </w:t>
      </w:r>
      <w:proofErr w:type="gramStart"/>
      <w:r w:rsidR="00EE4563" w:rsidRPr="00EE4563">
        <w:rPr>
          <w:rFonts w:ascii="Calibri" w:hAnsi="Calibri" w:cs="Calibri"/>
          <w:color w:val="000000"/>
        </w:rPr>
        <w:t>a number of</w:t>
      </w:r>
      <w:proofErr w:type="gramEnd"/>
      <w:r w:rsidR="00EE4563" w:rsidRPr="00EE4563">
        <w:rPr>
          <w:rFonts w:ascii="Calibri" w:hAnsi="Calibri" w:cs="Calibri"/>
          <w:color w:val="000000"/>
        </w:rPr>
        <w:t xml:space="preserve"> factors e.g. NHS contractual requirements</w:t>
      </w:r>
      <w:r w:rsidR="00431CBD">
        <w:rPr>
          <w:rFonts w:ascii="Calibri" w:hAnsi="Calibri" w:cs="Calibri"/>
          <w:color w:val="000000"/>
        </w:rPr>
        <w:t>, health record guidance, legal obligation</w:t>
      </w:r>
      <w:r w:rsidR="00EE4563" w:rsidRPr="00EE4563">
        <w:rPr>
          <w:rFonts w:ascii="Calibri" w:hAnsi="Calibri" w:cs="Calibri"/>
          <w:color w:val="000000"/>
        </w:rPr>
        <w:t xml:space="preserve">.  All staff are responsible for ensuring that </w:t>
      </w:r>
      <w:r w:rsidR="00431CBD">
        <w:rPr>
          <w:rFonts w:ascii="Calibri" w:hAnsi="Calibri" w:cs="Calibri"/>
          <w:color w:val="000000"/>
        </w:rPr>
        <w:t xml:space="preserve">personal </w:t>
      </w:r>
      <w:r w:rsidR="00EE4563" w:rsidRPr="00EE4563">
        <w:rPr>
          <w:rFonts w:ascii="Calibri" w:hAnsi="Calibri" w:cs="Calibri"/>
          <w:color w:val="000000"/>
        </w:rPr>
        <w:t>information is not kept for longer than necessary</w:t>
      </w:r>
    </w:p>
    <w:p w14:paraId="10F81BC6" w14:textId="47A9DEFD" w:rsidR="004F0ABA" w:rsidRPr="00431CBD" w:rsidRDefault="00916373" w:rsidP="00431CBD">
      <w:pPr>
        <w:spacing w:before="400" w:line="337" w:lineRule="atLeast"/>
        <w:outlineLvl w:val="2"/>
        <w:rPr>
          <w:rFonts w:ascii="Calibri" w:hAnsi="Calibri" w:cs="Calibri"/>
          <w:b/>
          <w:bCs/>
          <w:color w:val="000000"/>
        </w:rPr>
      </w:pPr>
      <w:r>
        <w:rPr>
          <w:rFonts w:ascii="Calibri" w:hAnsi="Calibri" w:cs="Calibri"/>
          <w:color w:val="000000"/>
        </w:rPr>
        <w:t xml:space="preserve">12.2. </w:t>
      </w:r>
      <w:r w:rsidR="004F0ABA" w:rsidRPr="004F0ABA">
        <w:rPr>
          <w:rFonts w:ascii="Calibri" w:hAnsi="Calibri" w:cs="Calibri"/>
          <w:color w:val="000000"/>
        </w:rPr>
        <w:t xml:space="preserve">Disposal of information no longer required must </w:t>
      </w:r>
      <w:r>
        <w:rPr>
          <w:rFonts w:ascii="Calibri" w:hAnsi="Calibri" w:cs="Calibri"/>
          <w:color w:val="000000"/>
        </w:rPr>
        <w:t>maintain privacy and</w:t>
      </w:r>
      <w:r w:rsidR="004F0ABA" w:rsidRPr="004F0ABA">
        <w:rPr>
          <w:rFonts w:ascii="Calibri" w:hAnsi="Calibri" w:cs="Calibri"/>
          <w:color w:val="000000"/>
        </w:rPr>
        <w:t xml:space="preserve"> confidentiality.  Paper copies </w:t>
      </w:r>
      <w:r>
        <w:rPr>
          <w:rFonts w:ascii="Calibri" w:hAnsi="Calibri" w:cs="Calibri"/>
          <w:color w:val="000000"/>
        </w:rPr>
        <w:t>must</w:t>
      </w:r>
      <w:r w:rsidR="004F0ABA" w:rsidRPr="004F0ABA">
        <w:rPr>
          <w:rFonts w:ascii="Calibri" w:hAnsi="Calibri" w:cs="Calibri"/>
          <w:color w:val="000000"/>
        </w:rPr>
        <w:t xml:space="preserve"> be shredded.  Electronic records </w:t>
      </w:r>
      <w:r>
        <w:rPr>
          <w:rFonts w:ascii="Calibri" w:hAnsi="Calibri" w:cs="Calibri"/>
          <w:color w:val="000000"/>
        </w:rPr>
        <w:t>must</w:t>
      </w:r>
      <w:r w:rsidR="004F0ABA" w:rsidRPr="004F0ABA">
        <w:rPr>
          <w:rFonts w:ascii="Calibri" w:hAnsi="Calibri" w:cs="Calibri"/>
          <w:color w:val="000000"/>
        </w:rPr>
        <w:t xml:space="preserve"> be permanently deleted</w:t>
      </w:r>
      <w:r w:rsidR="00431CBD">
        <w:rPr>
          <w:rFonts w:ascii="Calibri" w:hAnsi="Calibri" w:cs="Calibri"/>
          <w:color w:val="000000"/>
        </w:rPr>
        <w:t xml:space="preserve"> as per 8.6</w:t>
      </w:r>
      <w:r w:rsidR="004F0ABA" w:rsidRPr="004F0ABA">
        <w:rPr>
          <w:rFonts w:ascii="Calibri" w:hAnsi="Calibri" w:cs="Calibri"/>
          <w:color w:val="000000"/>
        </w:rPr>
        <w:t xml:space="preserve">.  </w:t>
      </w:r>
    </w:p>
    <w:p w14:paraId="09334A27" w14:textId="77777777" w:rsidR="004F0ABA" w:rsidRPr="00933523" w:rsidRDefault="004F0ABA" w:rsidP="004F0ABA">
      <w:pPr>
        <w:spacing w:line="264" w:lineRule="atLeast"/>
        <w:textAlignment w:val="baseline"/>
        <w:rPr>
          <w:rFonts w:ascii="Calibri" w:hAnsi="Calibri" w:cs="Calibri"/>
          <w:color w:val="000000"/>
        </w:rPr>
      </w:pPr>
    </w:p>
    <w:p w14:paraId="3CEAC069" w14:textId="27496319" w:rsidR="00BC0FE5" w:rsidRPr="003C1528" w:rsidRDefault="001C17A0" w:rsidP="003C1528">
      <w:pPr>
        <w:numPr>
          <w:ilvl w:val="0"/>
          <w:numId w:val="30"/>
        </w:numPr>
        <w:spacing w:line="337" w:lineRule="atLeast"/>
        <w:outlineLvl w:val="2"/>
        <w:rPr>
          <w:rFonts w:ascii="Calibri" w:hAnsi="Calibri" w:cs="Calibri"/>
          <w:b/>
          <w:bCs/>
          <w:color w:val="000000"/>
        </w:rPr>
      </w:pPr>
      <w:r w:rsidRPr="00933523">
        <w:rPr>
          <w:rFonts w:ascii="Calibri" w:hAnsi="Calibri" w:cs="Calibri"/>
          <w:b/>
          <w:bCs/>
          <w:color w:val="000000"/>
        </w:rPr>
        <w:t>Breach</w:t>
      </w:r>
    </w:p>
    <w:p w14:paraId="252B282F" w14:textId="029FEE2A" w:rsidR="005A0DC8" w:rsidRDefault="00AD6760" w:rsidP="005A0DC8">
      <w:pPr>
        <w:spacing w:line="337" w:lineRule="atLeast"/>
        <w:outlineLvl w:val="2"/>
        <w:rPr>
          <w:rFonts w:ascii="Calibri" w:hAnsi="Calibri" w:cs="Calibri"/>
          <w:bCs/>
          <w:color w:val="000000"/>
        </w:rPr>
      </w:pPr>
      <w:r>
        <w:rPr>
          <w:rFonts w:ascii="Calibri" w:hAnsi="Calibri" w:cs="Calibri"/>
          <w:bCs/>
          <w:color w:val="000000"/>
        </w:rPr>
        <w:t xml:space="preserve">13.1. </w:t>
      </w:r>
      <w:r w:rsidR="00073234">
        <w:rPr>
          <w:rFonts w:ascii="Calibri" w:hAnsi="Calibri" w:cs="Calibri"/>
          <w:bCs/>
          <w:color w:val="000000"/>
        </w:rPr>
        <w:t xml:space="preserve">Acacia has an obligation to report personal data breaches to the Information Commissioner’s Office within 72 hours of becoming aware of the breach. </w:t>
      </w:r>
      <w:r w:rsidR="00BC0FE5">
        <w:rPr>
          <w:rFonts w:ascii="Calibri" w:hAnsi="Calibri" w:cs="Calibri"/>
          <w:bCs/>
          <w:color w:val="000000"/>
        </w:rPr>
        <w:t>I</w:t>
      </w:r>
      <w:r w:rsidR="00722E8C" w:rsidRPr="00AF7FDB">
        <w:rPr>
          <w:rFonts w:ascii="Calibri" w:hAnsi="Calibri" w:cs="Calibri"/>
          <w:bCs/>
          <w:color w:val="000000"/>
        </w:rPr>
        <w:t xml:space="preserve">nformation regarding data loss and or breach of security incidents must be </w:t>
      </w:r>
      <w:proofErr w:type="gramStart"/>
      <w:r w:rsidR="00722E8C" w:rsidRPr="00AF7FDB">
        <w:rPr>
          <w:rFonts w:ascii="Calibri" w:hAnsi="Calibri" w:cs="Calibri"/>
          <w:bCs/>
          <w:color w:val="000000"/>
        </w:rPr>
        <w:t xml:space="preserve">communicated </w:t>
      </w:r>
      <w:r w:rsidR="00073234">
        <w:rPr>
          <w:rFonts w:ascii="Calibri" w:hAnsi="Calibri" w:cs="Calibri"/>
          <w:bCs/>
          <w:color w:val="000000"/>
        </w:rPr>
        <w:t xml:space="preserve"> to</w:t>
      </w:r>
      <w:proofErr w:type="gramEnd"/>
      <w:r w:rsidR="00073234">
        <w:rPr>
          <w:rFonts w:ascii="Calibri" w:hAnsi="Calibri" w:cs="Calibri"/>
          <w:bCs/>
          <w:color w:val="000000"/>
        </w:rPr>
        <w:t xml:space="preserve"> the Data Protection Manager in a timely </w:t>
      </w:r>
      <w:r w:rsidR="00722E8C" w:rsidRPr="00AF7FDB">
        <w:rPr>
          <w:rFonts w:ascii="Calibri" w:hAnsi="Calibri" w:cs="Calibri"/>
          <w:bCs/>
          <w:color w:val="000000"/>
        </w:rPr>
        <w:t xml:space="preserve">manner </w:t>
      </w:r>
      <w:r w:rsidR="00073234">
        <w:rPr>
          <w:rFonts w:ascii="Calibri" w:hAnsi="Calibri" w:cs="Calibri"/>
          <w:bCs/>
          <w:color w:val="000000"/>
        </w:rPr>
        <w:t xml:space="preserve"> to allow the  appropriate </w:t>
      </w:r>
      <w:r w:rsidR="00722E8C" w:rsidRPr="00AF7FDB">
        <w:rPr>
          <w:rFonts w:ascii="Calibri" w:hAnsi="Calibri" w:cs="Calibri"/>
          <w:bCs/>
          <w:color w:val="000000"/>
        </w:rPr>
        <w:t xml:space="preserve"> action to be taken. </w:t>
      </w:r>
      <w:r w:rsidR="005A0DC8">
        <w:rPr>
          <w:rFonts w:ascii="Calibri" w:hAnsi="Calibri" w:cs="Calibri"/>
          <w:bCs/>
          <w:color w:val="000000"/>
        </w:rPr>
        <w:t xml:space="preserve"> </w:t>
      </w:r>
      <w:r w:rsidR="005A0DC8" w:rsidRPr="005A0DC8">
        <w:rPr>
          <w:rFonts w:ascii="Calibri" w:hAnsi="Calibri" w:cs="Calibri"/>
          <w:bCs/>
          <w:color w:val="000000"/>
        </w:rPr>
        <w:t>PQ018c Personal Data Breaches</w:t>
      </w:r>
      <w:r w:rsidR="005A0DC8">
        <w:rPr>
          <w:rFonts w:ascii="Calibri" w:hAnsi="Calibri" w:cs="Calibri"/>
          <w:bCs/>
          <w:color w:val="000000"/>
        </w:rPr>
        <w:t xml:space="preserve"> provides guidance for staff and volunteers where a breach is suspected/observed/discovered.</w:t>
      </w:r>
      <w:r w:rsidR="00722E8C" w:rsidRPr="00AF7FDB">
        <w:rPr>
          <w:rFonts w:ascii="Calibri" w:hAnsi="Calibri" w:cs="Calibri"/>
          <w:bCs/>
          <w:color w:val="000000"/>
        </w:rPr>
        <w:t xml:space="preserve"> </w:t>
      </w:r>
    </w:p>
    <w:p w14:paraId="5301FA79" w14:textId="77777777" w:rsidR="006E6ECB" w:rsidRPr="002B743B" w:rsidRDefault="006E6ECB" w:rsidP="005A0DC8">
      <w:pPr>
        <w:spacing w:line="337" w:lineRule="atLeast"/>
        <w:outlineLvl w:val="2"/>
        <w:rPr>
          <w:rFonts w:ascii="Calibri" w:hAnsi="Calibri" w:cs="Calibri"/>
          <w:bCs/>
          <w:color w:val="000000"/>
        </w:rPr>
      </w:pPr>
    </w:p>
    <w:p w14:paraId="18990AFF" w14:textId="430A9F14" w:rsidR="00D160AE" w:rsidRPr="00217365" w:rsidRDefault="008C5090" w:rsidP="00D160AE">
      <w:pPr>
        <w:spacing w:line="337" w:lineRule="atLeast"/>
        <w:outlineLvl w:val="2"/>
        <w:rPr>
          <w:rFonts w:ascii="Calibri" w:hAnsi="Calibri" w:cs="Calibri"/>
          <w:bCs/>
          <w:color w:val="000000"/>
        </w:rPr>
      </w:pPr>
      <w:r w:rsidRPr="00933523">
        <w:rPr>
          <w:rFonts w:ascii="Calibri" w:hAnsi="Calibri" w:cs="Calibri"/>
          <w:color w:val="000000"/>
        </w:rPr>
        <w:t>1</w:t>
      </w:r>
      <w:r w:rsidR="004213B6">
        <w:rPr>
          <w:rFonts w:ascii="Calibri" w:hAnsi="Calibri" w:cs="Calibri"/>
          <w:color w:val="000000"/>
        </w:rPr>
        <w:t>3</w:t>
      </w:r>
      <w:r w:rsidRPr="00933523">
        <w:rPr>
          <w:rFonts w:ascii="Calibri" w:hAnsi="Calibri" w:cs="Calibri"/>
          <w:color w:val="000000"/>
        </w:rPr>
        <w:t>.</w:t>
      </w:r>
      <w:r w:rsidR="00D160AE">
        <w:rPr>
          <w:rFonts w:ascii="Calibri" w:hAnsi="Calibri" w:cs="Calibri"/>
          <w:color w:val="000000"/>
        </w:rPr>
        <w:t>2</w:t>
      </w:r>
      <w:r w:rsidRPr="00933523">
        <w:rPr>
          <w:rFonts w:ascii="Calibri" w:hAnsi="Calibri" w:cs="Calibri"/>
          <w:color w:val="000000"/>
        </w:rPr>
        <w:t xml:space="preserve">. </w:t>
      </w:r>
      <w:r w:rsidR="001C17A0" w:rsidRPr="00933523">
        <w:rPr>
          <w:rFonts w:ascii="Calibri" w:hAnsi="Calibri" w:cs="Calibri"/>
          <w:color w:val="000000"/>
        </w:rPr>
        <w:t xml:space="preserve">In the event of </w:t>
      </w:r>
      <w:r w:rsidRPr="00933523">
        <w:rPr>
          <w:rFonts w:ascii="Calibri" w:hAnsi="Calibri" w:cs="Calibri"/>
          <w:color w:val="000000"/>
        </w:rPr>
        <w:t>the discovery of an</w:t>
      </w:r>
      <w:r w:rsidR="00916373" w:rsidRPr="00933523">
        <w:rPr>
          <w:rFonts w:ascii="Calibri" w:hAnsi="Calibri" w:cs="Calibri"/>
          <w:color w:val="000000"/>
        </w:rPr>
        <w:t xml:space="preserve"> internal</w:t>
      </w:r>
      <w:r w:rsidR="001C17A0" w:rsidRPr="00933523">
        <w:rPr>
          <w:rFonts w:ascii="Calibri" w:hAnsi="Calibri" w:cs="Calibri"/>
          <w:color w:val="000000"/>
        </w:rPr>
        <w:t xml:space="preserve"> breach leading to the accidental or unlawful destruction, loss, alteration, unauthorised disclosure of, or access to, personal data, </w:t>
      </w:r>
      <w:r w:rsidR="00916373" w:rsidRPr="00933523">
        <w:rPr>
          <w:rFonts w:ascii="Calibri" w:hAnsi="Calibri" w:cs="Calibri"/>
          <w:color w:val="000000"/>
        </w:rPr>
        <w:t xml:space="preserve">this information must be reported </w:t>
      </w:r>
      <w:r w:rsidRPr="00933523">
        <w:rPr>
          <w:rFonts w:ascii="Calibri" w:hAnsi="Calibri" w:cs="Calibri"/>
          <w:color w:val="000000"/>
        </w:rPr>
        <w:t>to The Data Manager immediately.  The Data Manager will act to</w:t>
      </w:r>
      <w:r w:rsidR="001C17A0" w:rsidRPr="00933523">
        <w:rPr>
          <w:rFonts w:ascii="Calibri" w:hAnsi="Calibri" w:cs="Calibri"/>
          <w:color w:val="000000"/>
        </w:rPr>
        <w:t xml:space="preserve"> promptly assess the risk to people’s</w:t>
      </w:r>
      <w:r w:rsidRPr="00933523">
        <w:rPr>
          <w:rFonts w:ascii="Calibri" w:hAnsi="Calibri" w:cs="Calibri"/>
          <w:color w:val="000000"/>
        </w:rPr>
        <w:t xml:space="preserve"> information,</w:t>
      </w:r>
      <w:r w:rsidR="001C17A0" w:rsidRPr="00933523">
        <w:rPr>
          <w:rFonts w:ascii="Calibri" w:hAnsi="Calibri" w:cs="Calibri"/>
          <w:color w:val="000000"/>
        </w:rPr>
        <w:t xml:space="preserve"> rights and freedoms and if appropriate report this breach to the ICO </w:t>
      </w:r>
      <w:r w:rsidRPr="00933523">
        <w:rPr>
          <w:rFonts w:ascii="Calibri" w:hAnsi="Calibri" w:cs="Calibri"/>
          <w:color w:val="000000"/>
        </w:rPr>
        <w:t>within 72 hours.</w:t>
      </w:r>
      <w:r w:rsidR="001C17A0" w:rsidRPr="00933523">
        <w:rPr>
          <w:rFonts w:ascii="Calibri" w:hAnsi="Calibri" w:cs="Calibri"/>
          <w:color w:val="000000"/>
        </w:rPr>
        <w:t xml:space="preserve"> </w:t>
      </w:r>
      <w:r w:rsidR="004D5664" w:rsidRPr="00933523">
        <w:rPr>
          <w:rFonts w:ascii="Calibri" w:hAnsi="Calibri" w:cs="Calibri"/>
          <w:color w:val="000000"/>
        </w:rPr>
        <w:t xml:space="preserve">The Data </w:t>
      </w:r>
      <w:r w:rsidR="004D5664" w:rsidRPr="00933523">
        <w:rPr>
          <w:rFonts w:ascii="Calibri" w:hAnsi="Calibri" w:cs="Calibri"/>
          <w:color w:val="000000"/>
        </w:rPr>
        <w:lastRenderedPageBreak/>
        <w:t xml:space="preserve">Protection Manager will </w:t>
      </w:r>
      <w:r w:rsidR="00D160AE">
        <w:rPr>
          <w:rFonts w:ascii="Calibri" w:hAnsi="Calibri" w:cs="Calibri"/>
          <w:color w:val="000000"/>
        </w:rPr>
        <w:t xml:space="preserve">refer to </w:t>
      </w:r>
      <w:r w:rsidR="00D160AE" w:rsidRPr="005A0DC8">
        <w:rPr>
          <w:rFonts w:ascii="Calibri" w:hAnsi="Calibri" w:cs="Calibri"/>
          <w:bCs/>
          <w:color w:val="000000"/>
        </w:rPr>
        <w:t>PQ 018b Breach Incident Management Plan Template</w:t>
      </w:r>
      <w:r w:rsidR="00D160AE">
        <w:rPr>
          <w:rFonts w:ascii="Calibri" w:hAnsi="Calibri" w:cs="Calibri"/>
          <w:bCs/>
          <w:color w:val="000000"/>
        </w:rPr>
        <w:t xml:space="preserve"> as a guide and </w:t>
      </w:r>
      <w:r w:rsidR="00D160AE" w:rsidRPr="00217365">
        <w:rPr>
          <w:rFonts w:ascii="Calibri" w:hAnsi="Calibri" w:cs="Calibri"/>
          <w:bCs/>
          <w:color w:val="000000"/>
        </w:rPr>
        <w:t>record the breach and consequent action in the breach incident register.</w:t>
      </w:r>
    </w:p>
    <w:p w14:paraId="42478C43" w14:textId="77777777" w:rsidR="00D160AE" w:rsidRPr="00217365" w:rsidRDefault="00D160AE" w:rsidP="00A962EF">
      <w:pPr>
        <w:spacing w:line="276" w:lineRule="auto"/>
        <w:ind w:left="435"/>
        <w:outlineLvl w:val="2"/>
        <w:rPr>
          <w:rFonts w:ascii="Calibri" w:hAnsi="Calibri" w:cs="Calibri"/>
          <w:b/>
          <w:bCs/>
          <w:color w:val="000000"/>
        </w:rPr>
      </w:pPr>
    </w:p>
    <w:p w14:paraId="003E397F" w14:textId="709CA2B3" w:rsidR="001C17A0" w:rsidRPr="00217365" w:rsidRDefault="004D5664" w:rsidP="003533C2">
      <w:pPr>
        <w:pStyle w:val="ListParagraph"/>
        <w:numPr>
          <w:ilvl w:val="1"/>
          <w:numId w:val="30"/>
        </w:numPr>
        <w:spacing w:line="276" w:lineRule="auto"/>
        <w:rPr>
          <w:rFonts w:ascii="Calibri" w:hAnsi="Calibri" w:cs="Calibri"/>
          <w:color w:val="000000"/>
          <w:sz w:val="22"/>
          <w:szCs w:val="22"/>
        </w:rPr>
      </w:pPr>
      <w:r w:rsidRPr="00217365">
        <w:rPr>
          <w:rFonts w:ascii="Calibri" w:hAnsi="Calibri" w:cs="Calibri"/>
          <w:color w:val="000000"/>
          <w:sz w:val="22"/>
          <w:szCs w:val="22"/>
        </w:rPr>
        <w:t>In the event of the discovery of an external breach i.e. in one of our data processors</w:t>
      </w:r>
      <w:r w:rsidR="00D160AE" w:rsidRPr="00217365">
        <w:rPr>
          <w:rFonts w:ascii="Calibri" w:hAnsi="Calibri" w:cs="Calibri"/>
          <w:color w:val="000000"/>
          <w:sz w:val="22"/>
          <w:szCs w:val="22"/>
        </w:rPr>
        <w:t>,</w:t>
      </w:r>
      <w:r w:rsidRPr="00217365">
        <w:rPr>
          <w:rFonts w:ascii="Calibri" w:hAnsi="Calibri" w:cs="Calibri"/>
          <w:color w:val="000000"/>
          <w:sz w:val="22"/>
          <w:szCs w:val="22"/>
        </w:rPr>
        <w:t xml:space="preserve"> we will expect this to be reported to us immediately on discovery, bearing in mind that we will have to report the breach within 72 hours.  This clause will be required in all contracting of external services who are data processors for Acacia.</w:t>
      </w:r>
    </w:p>
    <w:p w14:paraId="54BE7596" w14:textId="77777777" w:rsidR="006E6ECB" w:rsidRPr="00217365" w:rsidRDefault="006E6ECB" w:rsidP="00217365">
      <w:pPr>
        <w:spacing w:line="276" w:lineRule="auto"/>
        <w:rPr>
          <w:rFonts w:ascii="Calibri" w:hAnsi="Calibri" w:cs="Calibri"/>
          <w:color w:val="000000"/>
        </w:rPr>
      </w:pPr>
    </w:p>
    <w:p w14:paraId="57B62860" w14:textId="49663218" w:rsidR="003533C2" w:rsidRPr="003533C2" w:rsidRDefault="003533C2" w:rsidP="003533C2">
      <w:pPr>
        <w:pStyle w:val="ListParagraph"/>
        <w:numPr>
          <w:ilvl w:val="0"/>
          <w:numId w:val="30"/>
        </w:numPr>
        <w:spacing w:line="276" w:lineRule="auto"/>
        <w:rPr>
          <w:rFonts w:ascii="Calibri" w:hAnsi="Calibri" w:cs="Calibri"/>
          <w:b/>
          <w:bCs/>
        </w:rPr>
      </w:pPr>
      <w:r w:rsidRPr="003533C2">
        <w:rPr>
          <w:rFonts w:ascii="Calibri" w:hAnsi="Calibri" w:cs="Calibri"/>
          <w:b/>
          <w:bCs/>
        </w:rPr>
        <w:t>Service Planning</w:t>
      </w:r>
    </w:p>
    <w:p w14:paraId="548ADB21" w14:textId="34D7D604" w:rsidR="001C17A0" w:rsidRPr="003C1528" w:rsidRDefault="001C17A0" w:rsidP="00B51EEE">
      <w:pPr>
        <w:rPr>
          <w:rFonts w:ascii="Calibri" w:hAnsi="Calibri" w:cs="Calibri"/>
          <w:sz w:val="16"/>
          <w:szCs w:val="16"/>
        </w:rPr>
      </w:pPr>
    </w:p>
    <w:p w14:paraId="573A1ABD" w14:textId="49A693D1" w:rsidR="00076145" w:rsidRDefault="003533C2" w:rsidP="00217365">
      <w:pPr>
        <w:spacing w:line="276" w:lineRule="auto"/>
        <w:rPr>
          <w:rFonts w:ascii="Calibri" w:hAnsi="Calibri" w:cs="Calibri"/>
        </w:rPr>
      </w:pPr>
      <w:r>
        <w:rPr>
          <w:rFonts w:ascii="Calibri" w:hAnsi="Calibri" w:cs="Calibri"/>
        </w:rPr>
        <w:t>14</w:t>
      </w:r>
      <w:r w:rsidR="00CD79C7">
        <w:rPr>
          <w:rFonts w:ascii="Calibri" w:hAnsi="Calibri" w:cs="Calibri"/>
        </w:rPr>
        <w:t>.1</w:t>
      </w:r>
      <w:r w:rsidR="00CD79C7">
        <w:rPr>
          <w:rFonts w:ascii="Calibri" w:hAnsi="Calibri" w:cs="Calibri"/>
        </w:rPr>
        <w:tab/>
      </w:r>
      <w:r w:rsidRPr="003533C2">
        <w:rPr>
          <w:rFonts w:ascii="Calibri" w:hAnsi="Calibri" w:cs="Calibri"/>
        </w:rPr>
        <w:t xml:space="preserve"> </w:t>
      </w:r>
      <w:r w:rsidR="00CD79C7">
        <w:rPr>
          <w:rFonts w:ascii="Calibri" w:hAnsi="Calibri" w:cs="Calibri"/>
        </w:rPr>
        <w:t>When considering changes to any of our service provision the</w:t>
      </w:r>
      <w:r w:rsidRPr="003533C2">
        <w:rPr>
          <w:rFonts w:ascii="Calibri" w:hAnsi="Calibri" w:cs="Calibri"/>
        </w:rPr>
        <w:t xml:space="preserve"> organisation </w:t>
      </w:r>
      <w:r w:rsidR="00CD79C7">
        <w:rPr>
          <w:rFonts w:ascii="Calibri" w:hAnsi="Calibri" w:cs="Calibri"/>
        </w:rPr>
        <w:t xml:space="preserve">will </w:t>
      </w:r>
      <w:r w:rsidRPr="003533C2">
        <w:rPr>
          <w:rFonts w:ascii="Calibri" w:hAnsi="Calibri" w:cs="Calibri"/>
        </w:rPr>
        <w:t>consider whether it needs to carry out a DPIA at the early stages of any new project if it plans to process personal data. A DPIA should follow relevant guidance from the Information Commissioner’s Office (ICO).</w:t>
      </w:r>
      <w:r w:rsidR="00CD79C7">
        <w:rPr>
          <w:rFonts w:ascii="Calibri" w:hAnsi="Calibri" w:cs="Calibri"/>
        </w:rPr>
        <w:t xml:space="preserve">  This process will be overseen and co-ordinated by the Data Protection Manger Rob Ewers.</w:t>
      </w:r>
    </w:p>
    <w:p w14:paraId="149011E0" w14:textId="77777777" w:rsidR="00DA4FE8" w:rsidRDefault="00DA4FE8" w:rsidP="00B51EEE">
      <w:pPr>
        <w:rPr>
          <w:rFonts w:ascii="Calibri" w:hAnsi="Calibri" w:cs="Calibri"/>
          <w:b/>
        </w:rPr>
      </w:pPr>
    </w:p>
    <w:p w14:paraId="0D144376" w14:textId="77777777" w:rsidR="00DA4FE8" w:rsidRDefault="00DA4FE8" w:rsidP="00B51EEE">
      <w:pPr>
        <w:rPr>
          <w:rFonts w:ascii="Calibri" w:hAnsi="Calibri" w:cs="Calibri"/>
          <w:b/>
        </w:rPr>
      </w:pPr>
    </w:p>
    <w:p w14:paraId="2F8DB0F4" w14:textId="77777777" w:rsidR="00DA4FE8" w:rsidRDefault="00DA4FE8" w:rsidP="00B51EEE">
      <w:pPr>
        <w:rPr>
          <w:rFonts w:ascii="Calibri" w:hAnsi="Calibri" w:cs="Calibri"/>
          <w:b/>
        </w:rPr>
      </w:pPr>
    </w:p>
    <w:p w14:paraId="0EBF633E" w14:textId="77777777" w:rsidR="00DA4FE8" w:rsidRDefault="00DA4FE8" w:rsidP="00B51EEE">
      <w:pPr>
        <w:rPr>
          <w:rFonts w:ascii="Calibri" w:hAnsi="Calibri" w:cs="Calibri"/>
          <w:b/>
        </w:rPr>
      </w:pPr>
    </w:p>
    <w:p w14:paraId="7683AB5B" w14:textId="77777777" w:rsidR="00DA4FE8" w:rsidRDefault="00DA4FE8" w:rsidP="00B51EEE">
      <w:pPr>
        <w:rPr>
          <w:rFonts w:ascii="Calibri" w:hAnsi="Calibri" w:cs="Calibri"/>
          <w:b/>
        </w:rPr>
      </w:pPr>
    </w:p>
    <w:p w14:paraId="3BBF4251" w14:textId="77777777" w:rsidR="00DA4FE8" w:rsidRDefault="00DA4FE8" w:rsidP="00B51EEE">
      <w:pPr>
        <w:rPr>
          <w:rFonts w:ascii="Calibri" w:hAnsi="Calibri" w:cs="Calibri"/>
          <w:b/>
        </w:rPr>
      </w:pPr>
    </w:p>
    <w:p w14:paraId="0316A375" w14:textId="77777777" w:rsidR="00DA4FE8" w:rsidRDefault="00DA4FE8" w:rsidP="00B51EEE">
      <w:pPr>
        <w:rPr>
          <w:rFonts w:ascii="Calibri" w:hAnsi="Calibri" w:cs="Calibri"/>
          <w:b/>
        </w:rPr>
      </w:pPr>
    </w:p>
    <w:p w14:paraId="32437667" w14:textId="77777777" w:rsidR="00DA4FE8" w:rsidRDefault="00DA4FE8" w:rsidP="00B51EEE">
      <w:pPr>
        <w:rPr>
          <w:rFonts w:ascii="Calibri" w:hAnsi="Calibri" w:cs="Calibri"/>
          <w:b/>
        </w:rPr>
      </w:pPr>
    </w:p>
    <w:p w14:paraId="73ADFEA6" w14:textId="77777777" w:rsidR="00DA4FE8" w:rsidRDefault="00DA4FE8" w:rsidP="00B51EEE">
      <w:pPr>
        <w:rPr>
          <w:rFonts w:ascii="Calibri" w:hAnsi="Calibri" w:cs="Calibri"/>
          <w:b/>
        </w:rPr>
      </w:pPr>
    </w:p>
    <w:p w14:paraId="60C0E0EC" w14:textId="77777777" w:rsidR="00DA4FE8" w:rsidRDefault="00DA4FE8" w:rsidP="00B51EEE">
      <w:pPr>
        <w:rPr>
          <w:rFonts w:ascii="Calibri" w:hAnsi="Calibri" w:cs="Calibri"/>
          <w:b/>
        </w:rPr>
      </w:pPr>
    </w:p>
    <w:p w14:paraId="21476C93" w14:textId="77777777" w:rsidR="00DA4FE8" w:rsidRDefault="00DA4FE8" w:rsidP="00B51EEE">
      <w:pPr>
        <w:rPr>
          <w:rFonts w:ascii="Calibri" w:hAnsi="Calibri" w:cs="Calibri"/>
          <w:b/>
        </w:rPr>
      </w:pPr>
    </w:p>
    <w:p w14:paraId="1293353C" w14:textId="77777777" w:rsidR="00DA4FE8" w:rsidRDefault="00DA4FE8" w:rsidP="00B51EEE">
      <w:pPr>
        <w:rPr>
          <w:rFonts w:ascii="Calibri" w:hAnsi="Calibri" w:cs="Calibri"/>
          <w:b/>
        </w:rPr>
      </w:pPr>
    </w:p>
    <w:p w14:paraId="7ABA64AA" w14:textId="77777777" w:rsidR="00DA4FE8" w:rsidRDefault="00DA4FE8" w:rsidP="00B51EEE">
      <w:pPr>
        <w:rPr>
          <w:rFonts w:ascii="Calibri" w:hAnsi="Calibri" w:cs="Calibri"/>
          <w:b/>
        </w:rPr>
      </w:pPr>
    </w:p>
    <w:p w14:paraId="42652714" w14:textId="77777777" w:rsidR="00DA4FE8" w:rsidRDefault="00DA4FE8" w:rsidP="00B51EEE">
      <w:pPr>
        <w:rPr>
          <w:rFonts w:ascii="Calibri" w:hAnsi="Calibri" w:cs="Calibri"/>
          <w:b/>
        </w:rPr>
      </w:pPr>
    </w:p>
    <w:p w14:paraId="34085CEB" w14:textId="77777777" w:rsidR="00DA4FE8" w:rsidRDefault="00DA4FE8" w:rsidP="00B51EEE">
      <w:pPr>
        <w:rPr>
          <w:rFonts w:ascii="Calibri" w:hAnsi="Calibri" w:cs="Calibri"/>
          <w:b/>
        </w:rPr>
      </w:pPr>
    </w:p>
    <w:p w14:paraId="4806385E" w14:textId="77777777" w:rsidR="00DA4FE8" w:rsidRDefault="00DA4FE8" w:rsidP="00B51EEE">
      <w:pPr>
        <w:rPr>
          <w:rFonts w:ascii="Calibri" w:hAnsi="Calibri" w:cs="Calibri"/>
          <w:b/>
        </w:rPr>
      </w:pPr>
    </w:p>
    <w:p w14:paraId="5FE62420" w14:textId="77777777" w:rsidR="00DA4FE8" w:rsidRDefault="00DA4FE8" w:rsidP="00B51EEE">
      <w:pPr>
        <w:rPr>
          <w:rFonts w:ascii="Calibri" w:hAnsi="Calibri" w:cs="Calibri"/>
          <w:b/>
        </w:rPr>
      </w:pPr>
    </w:p>
    <w:p w14:paraId="1EFE3F65" w14:textId="77777777" w:rsidR="00DA4FE8" w:rsidRDefault="00DA4FE8" w:rsidP="001F265D">
      <w:pPr>
        <w:rPr>
          <w:rFonts w:ascii="Calibri" w:hAnsi="Calibri" w:cs="Calibri"/>
          <w:b/>
        </w:rPr>
      </w:pPr>
    </w:p>
    <w:p w14:paraId="26325D74" w14:textId="77777777" w:rsidR="00DA4FE8" w:rsidRDefault="00DA4FE8" w:rsidP="001F265D">
      <w:pPr>
        <w:rPr>
          <w:rFonts w:ascii="Calibri" w:hAnsi="Calibri" w:cs="Calibri"/>
          <w:b/>
        </w:rPr>
      </w:pPr>
    </w:p>
    <w:p w14:paraId="5366D543" w14:textId="77777777" w:rsidR="00AA4BBD" w:rsidRDefault="00AA4BBD" w:rsidP="001F265D">
      <w:pPr>
        <w:rPr>
          <w:rFonts w:ascii="Calibri" w:hAnsi="Calibri" w:cs="Calibri"/>
          <w:b/>
        </w:rPr>
      </w:pPr>
    </w:p>
    <w:p w14:paraId="39809D4F" w14:textId="77777777" w:rsidR="00366853" w:rsidRDefault="00366853" w:rsidP="001F265D">
      <w:pPr>
        <w:rPr>
          <w:rFonts w:ascii="Calibri" w:hAnsi="Calibri" w:cs="Calibri"/>
          <w:b/>
        </w:rPr>
      </w:pPr>
    </w:p>
    <w:p w14:paraId="58070CDC" w14:textId="77777777" w:rsidR="00366853" w:rsidRDefault="00366853" w:rsidP="001F265D">
      <w:pPr>
        <w:rPr>
          <w:rFonts w:ascii="Calibri" w:hAnsi="Calibri" w:cs="Calibri"/>
          <w:b/>
        </w:rPr>
      </w:pPr>
    </w:p>
    <w:p w14:paraId="0D0B6596" w14:textId="77777777" w:rsidR="00366853" w:rsidRDefault="00366853" w:rsidP="001F265D">
      <w:pPr>
        <w:rPr>
          <w:rFonts w:ascii="Calibri" w:hAnsi="Calibri" w:cs="Calibri"/>
          <w:b/>
        </w:rPr>
      </w:pPr>
    </w:p>
    <w:p w14:paraId="307B752A" w14:textId="77777777" w:rsidR="00366853" w:rsidRDefault="00366853" w:rsidP="001F265D">
      <w:pPr>
        <w:rPr>
          <w:rFonts w:ascii="Calibri" w:hAnsi="Calibri" w:cs="Calibri"/>
          <w:b/>
        </w:rPr>
      </w:pPr>
    </w:p>
    <w:p w14:paraId="4A685807" w14:textId="77777777" w:rsidR="00366853" w:rsidRDefault="00366853" w:rsidP="001F265D">
      <w:pPr>
        <w:rPr>
          <w:rFonts w:ascii="Calibri" w:hAnsi="Calibri" w:cs="Calibri"/>
          <w:b/>
        </w:rPr>
      </w:pPr>
    </w:p>
    <w:p w14:paraId="1E814CA2" w14:textId="77777777" w:rsidR="00366853" w:rsidRDefault="00366853" w:rsidP="001F265D">
      <w:pPr>
        <w:rPr>
          <w:rFonts w:ascii="Calibri" w:hAnsi="Calibri" w:cs="Calibri"/>
          <w:b/>
        </w:rPr>
      </w:pPr>
    </w:p>
    <w:p w14:paraId="1635AD49" w14:textId="77777777" w:rsidR="00366853" w:rsidRDefault="00366853" w:rsidP="001F265D">
      <w:pPr>
        <w:rPr>
          <w:rFonts w:ascii="Calibri" w:hAnsi="Calibri" w:cs="Calibri"/>
          <w:b/>
        </w:rPr>
      </w:pPr>
    </w:p>
    <w:p w14:paraId="1D00A476" w14:textId="77777777" w:rsidR="00366853" w:rsidRDefault="00366853" w:rsidP="001F265D">
      <w:pPr>
        <w:rPr>
          <w:rFonts w:ascii="Calibri" w:hAnsi="Calibri" w:cs="Calibri"/>
          <w:b/>
        </w:rPr>
      </w:pPr>
    </w:p>
    <w:p w14:paraId="13A8CF9B" w14:textId="77777777" w:rsidR="00366853" w:rsidRDefault="00366853" w:rsidP="001F265D">
      <w:pPr>
        <w:rPr>
          <w:rFonts w:ascii="Calibri" w:hAnsi="Calibri" w:cs="Calibri"/>
          <w:b/>
        </w:rPr>
      </w:pPr>
    </w:p>
    <w:p w14:paraId="519AA476" w14:textId="77777777" w:rsidR="00366853" w:rsidRDefault="00366853" w:rsidP="001F265D">
      <w:pPr>
        <w:rPr>
          <w:rFonts w:ascii="Calibri" w:hAnsi="Calibri" w:cs="Calibri"/>
          <w:b/>
        </w:rPr>
      </w:pPr>
    </w:p>
    <w:p w14:paraId="185E0CE0" w14:textId="77777777" w:rsidR="00366853" w:rsidRDefault="00366853" w:rsidP="001F265D">
      <w:pPr>
        <w:rPr>
          <w:rFonts w:ascii="Calibri" w:hAnsi="Calibri" w:cs="Calibri"/>
          <w:b/>
        </w:rPr>
      </w:pPr>
    </w:p>
    <w:p w14:paraId="5F264D16" w14:textId="77777777" w:rsidR="00366853" w:rsidRDefault="00366853" w:rsidP="001F265D">
      <w:pPr>
        <w:rPr>
          <w:rFonts w:ascii="Calibri" w:hAnsi="Calibri" w:cs="Calibri"/>
          <w:b/>
        </w:rPr>
      </w:pPr>
    </w:p>
    <w:p w14:paraId="4986E898" w14:textId="77777777" w:rsidR="00366853" w:rsidRDefault="00366853" w:rsidP="001F265D">
      <w:pPr>
        <w:rPr>
          <w:rFonts w:ascii="Calibri" w:hAnsi="Calibri" w:cs="Calibri"/>
          <w:b/>
        </w:rPr>
      </w:pPr>
    </w:p>
    <w:p w14:paraId="0A2BC120" w14:textId="77777777" w:rsidR="00366853" w:rsidRDefault="00366853" w:rsidP="001F265D">
      <w:pPr>
        <w:rPr>
          <w:rFonts w:ascii="Calibri" w:hAnsi="Calibri" w:cs="Calibri"/>
          <w:b/>
        </w:rPr>
      </w:pPr>
    </w:p>
    <w:p w14:paraId="0A281FE5" w14:textId="06A79220" w:rsidR="00076145" w:rsidRDefault="000A1073" w:rsidP="00A91F14">
      <w:pPr>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659D7A1D" wp14:editId="10B53A60">
                <wp:simplePos x="0" y="0"/>
                <wp:positionH relativeFrom="column">
                  <wp:posOffset>-82137</wp:posOffset>
                </wp:positionH>
                <wp:positionV relativeFrom="paragraph">
                  <wp:posOffset>-291450</wp:posOffset>
                </wp:positionV>
                <wp:extent cx="6060410" cy="276446"/>
                <wp:effectExtent l="0" t="0" r="0" b="0"/>
                <wp:wrapNone/>
                <wp:docPr id="766023472" name="Text Box 1"/>
                <wp:cNvGraphicFramePr/>
                <a:graphic xmlns:a="http://schemas.openxmlformats.org/drawingml/2006/main">
                  <a:graphicData uri="http://schemas.microsoft.com/office/word/2010/wordprocessingShape">
                    <wps:wsp>
                      <wps:cNvSpPr txBox="1"/>
                      <wps:spPr>
                        <a:xfrm>
                          <a:off x="0" y="0"/>
                          <a:ext cx="6060410" cy="276446"/>
                        </a:xfrm>
                        <a:prstGeom prst="rect">
                          <a:avLst/>
                        </a:prstGeom>
                        <a:noFill/>
                        <a:ln w="6350">
                          <a:noFill/>
                        </a:ln>
                      </wps:spPr>
                      <wps:txbx>
                        <w:txbxContent>
                          <w:p w14:paraId="09426637" w14:textId="77777777" w:rsidR="000A1073" w:rsidRPr="000A1073" w:rsidRDefault="000A1073" w:rsidP="000A1073">
                            <w:pPr>
                              <w:rPr>
                                <w:rFonts w:ascii="Calibri" w:hAnsi="Calibri" w:cs="Calibri"/>
                                <w:b/>
                              </w:rPr>
                            </w:pPr>
                            <w:r w:rsidRPr="000A1073">
                              <w:rPr>
                                <w:rFonts w:ascii="Calibri" w:hAnsi="Calibri" w:cs="Calibri"/>
                                <w:b/>
                              </w:rPr>
                              <w:t>Appendix One – Accessing the Database – Security Considerations</w:t>
                            </w:r>
                          </w:p>
                          <w:p w14:paraId="6AB2711F" w14:textId="77777777" w:rsidR="000A1073" w:rsidRPr="000A1073" w:rsidRDefault="000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D7A1D" id="_x0000_t202" coordsize="21600,21600" o:spt="202" path="m,l,21600r21600,l21600,xe">
                <v:stroke joinstyle="miter"/>
                <v:path gradientshapeok="t" o:connecttype="rect"/>
              </v:shapetype>
              <v:shape id="Text Box 1" o:spid="_x0000_s1026" type="#_x0000_t202" style="position:absolute;margin-left:-6.45pt;margin-top:-22.95pt;width:477.2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UzFgIAACwEAAAOAAAAZHJzL2Uyb0RvYy54bWysU8tu2zAQvBfoPxC815JcxUk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" filled="f" stroked="f" strokeweight=".5pt">
                <v:textbox>
                  <w:txbxContent>
                    <w:p w14:paraId="09426637" w14:textId="77777777" w:rsidR="000A1073" w:rsidRPr="000A1073" w:rsidRDefault="000A1073" w:rsidP="000A1073">
                      <w:pPr>
                        <w:rPr>
                          <w:rFonts w:ascii="Calibri" w:hAnsi="Calibri" w:cs="Calibri"/>
                          <w:b/>
                        </w:rPr>
                      </w:pPr>
                      <w:r w:rsidRPr="000A1073">
                        <w:rPr>
                          <w:rFonts w:ascii="Calibri" w:hAnsi="Calibri" w:cs="Calibri"/>
                          <w:b/>
                        </w:rPr>
                        <w:t>Appendix One – Accessing the Database – Security Considerations</w:t>
                      </w:r>
                    </w:p>
                    <w:p w14:paraId="6AB2711F" w14:textId="77777777" w:rsidR="000A1073" w:rsidRPr="000A1073" w:rsidRDefault="000A1073"/>
                  </w:txbxContent>
                </v:textbox>
              </v:shape>
            </w:pict>
          </mc:Fallback>
        </mc:AlternateContent>
      </w:r>
      <w:r w:rsidR="00076145">
        <w:rPr>
          <w:rFonts w:ascii="Calibri" w:hAnsi="Calibri" w:cs="Calibri"/>
        </w:rPr>
        <w:t xml:space="preserve">At the core of Acacia’s service is </w:t>
      </w:r>
      <w:r w:rsidR="00D778A9">
        <w:rPr>
          <w:rFonts w:ascii="Calibri" w:hAnsi="Calibri" w:cs="Calibri"/>
        </w:rPr>
        <w:t>our iizuka</w:t>
      </w:r>
      <w:r w:rsidR="00076145">
        <w:rPr>
          <w:rFonts w:ascii="Calibri" w:hAnsi="Calibri" w:cs="Calibri"/>
        </w:rPr>
        <w:t xml:space="preserve"> client database </w:t>
      </w:r>
      <w:r w:rsidR="0004303F">
        <w:rPr>
          <w:rFonts w:ascii="Calibri" w:hAnsi="Calibri" w:cs="Calibri"/>
        </w:rPr>
        <w:t>‘Case Manager’</w:t>
      </w:r>
      <w:r w:rsidR="00D778A9">
        <w:rPr>
          <w:rFonts w:ascii="Calibri" w:hAnsi="Calibri" w:cs="Calibri"/>
        </w:rPr>
        <w:t xml:space="preserve"> </w:t>
      </w:r>
      <w:r w:rsidR="00076145">
        <w:rPr>
          <w:rFonts w:ascii="Calibri" w:hAnsi="Calibri" w:cs="Calibri"/>
        </w:rPr>
        <w:t>which is where we store all client data including their health record.  This information is highly sensitive and personal and the impact of losing or breaching this data could be great and have serious consequences for the individual and the organisation.  Therefore, it is vitally important that we pay particular attention to keeping this information safe and secure.</w:t>
      </w:r>
    </w:p>
    <w:p w14:paraId="243221C3" w14:textId="324609C3" w:rsidR="00076145" w:rsidRDefault="00076145" w:rsidP="00A91F14">
      <w:pPr>
        <w:rPr>
          <w:rFonts w:ascii="Calibri" w:hAnsi="Calibri" w:cs="Calibri"/>
        </w:rPr>
      </w:pPr>
    </w:p>
    <w:p w14:paraId="43F14219" w14:textId="144C15DC" w:rsidR="00076145" w:rsidRDefault="00076145" w:rsidP="00A91F14">
      <w:pPr>
        <w:rPr>
          <w:rFonts w:ascii="Calibri" w:hAnsi="Calibri" w:cs="Calibri"/>
        </w:rPr>
      </w:pPr>
      <w:r>
        <w:rPr>
          <w:rFonts w:ascii="Calibri" w:hAnsi="Calibri" w:cs="Calibri"/>
        </w:rPr>
        <w:t xml:space="preserve">The following </w:t>
      </w:r>
      <w:r w:rsidR="004C1266">
        <w:rPr>
          <w:rFonts w:ascii="Calibri" w:hAnsi="Calibri" w:cs="Calibri"/>
        </w:rPr>
        <w:t>requirements</w:t>
      </w:r>
      <w:r>
        <w:rPr>
          <w:rFonts w:ascii="Calibri" w:hAnsi="Calibri" w:cs="Calibri"/>
        </w:rPr>
        <w:t xml:space="preserve"> are here to help ensure that we follow safe practices in relation to accessing the client database and minimise the risk of loss and/or breach.</w:t>
      </w:r>
    </w:p>
    <w:p w14:paraId="400C8960" w14:textId="3BFF0084" w:rsidR="00076145" w:rsidRDefault="00076145" w:rsidP="00B51EEE">
      <w:pPr>
        <w:rPr>
          <w:rFonts w:ascii="Calibri" w:hAnsi="Calibri" w:cs="Calibri"/>
        </w:rPr>
      </w:pPr>
    </w:p>
    <w:p w14:paraId="40C39D39" w14:textId="08BC009D" w:rsidR="00076145" w:rsidRPr="00F22E70" w:rsidRDefault="00076145"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 xml:space="preserve">Only authorised staff and volunteers should access the client database and you must </w:t>
      </w:r>
      <w:r w:rsidR="00413940" w:rsidRPr="00F22E70">
        <w:rPr>
          <w:rFonts w:ascii="Calibri" w:hAnsi="Calibri" w:cs="Calibri"/>
          <w:sz w:val="22"/>
          <w:szCs w:val="22"/>
        </w:rPr>
        <w:t>never access client personal data unless you have a specific need to do so in relation to the delivery of the service</w:t>
      </w:r>
      <w:r w:rsidRPr="00F22E70">
        <w:rPr>
          <w:rFonts w:ascii="Calibri" w:hAnsi="Calibri" w:cs="Calibri"/>
          <w:sz w:val="22"/>
          <w:szCs w:val="22"/>
        </w:rPr>
        <w:t xml:space="preserve">.  </w:t>
      </w:r>
    </w:p>
    <w:p w14:paraId="3E079780" w14:textId="444BEC8E" w:rsidR="00076145" w:rsidRPr="00F22E70" w:rsidRDefault="00076145" w:rsidP="00A91F14">
      <w:pPr>
        <w:spacing w:line="20" w:lineRule="atLeast"/>
        <w:rPr>
          <w:rFonts w:ascii="Calibri" w:hAnsi="Calibri" w:cs="Calibri"/>
        </w:rPr>
      </w:pPr>
    </w:p>
    <w:p w14:paraId="2FBEE25F" w14:textId="49AF2A76" w:rsidR="00076145" w:rsidRPr="00F22E70" w:rsidRDefault="00076145"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 xml:space="preserve">The database is password protected </w:t>
      </w:r>
      <w:r w:rsidR="00D778A9" w:rsidRPr="00F22E70">
        <w:rPr>
          <w:rFonts w:ascii="Calibri" w:hAnsi="Calibri" w:cs="Calibri"/>
          <w:sz w:val="22"/>
          <w:szCs w:val="22"/>
        </w:rPr>
        <w:t>with 2 factor authentication</w:t>
      </w:r>
      <w:r w:rsidR="00923137">
        <w:rPr>
          <w:rFonts w:ascii="Calibri" w:hAnsi="Calibri" w:cs="Calibri"/>
          <w:sz w:val="22"/>
          <w:szCs w:val="22"/>
        </w:rPr>
        <w:t xml:space="preserve"> utilising </w:t>
      </w:r>
      <w:r w:rsidR="00B26D1D">
        <w:rPr>
          <w:rFonts w:ascii="Calibri" w:hAnsi="Calibri" w:cs="Calibri"/>
          <w:sz w:val="22"/>
          <w:szCs w:val="22"/>
        </w:rPr>
        <w:t xml:space="preserve">Azure </w:t>
      </w:r>
      <w:r w:rsidRPr="00F22E70">
        <w:rPr>
          <w:rFonts w:ascii="Calibri" w:hAnsi="Calibri" w:cs="Calibri"/>
          <w:sz w:val="22"/>
          <w:szCs w:val="22"/>
        </w:rPr>
        <w:t xml:space="preserve">– all staff and volunteers accessing the database should </w:t>
      </w:r>
      <w:r w:rsidR="006F1837" w:rsidRPr="00F22E70">
        <w:rPr>
          <w:rFonts w:ascii="Calibri" w:hAnsi="Calibri" w:cs="Calibri"/>
          <w:sz w:val="22"/>
          <w:szCs w:val="22"/>
        </w:rPr>
        <w:t>use</w:t>
      </w:r>
      <w:r w:rsidRPr="00F22E70">
        <w:rPr>
          <w:rFonts w:ascii="Calibri" w:hAnsi="Calibri" w:cs="Calibri"/>
          <w:sz w:val="22"/>
          <w:szCs w:val="22"/>
        </w:rPr>
        <w:t xml:space="preserve"> their own password.  This must not be shared.   The database has an internal auditing system which identifies each login and records all activity whilst you are logged in.  </w:t>
      </w:r>
    </w:p>
    <w:p w14:paraId="7E0BD612" w14:textId="27206EF2" w:rsidR="00413940" w:rsidRPr="00F22E70" w:rsidRDefault="00413940" w:rsidP="00A91F14">
      <w:pPr>
        <w:spacing w:line="20" w:lineRule="atLeast"/>
        <w:rPr>
          <w:rFonts w:ascii="Calibri" w:hAnsi="Calibri" w:cs="Calibri"/>
        </w:rPr>
      </w:pPr>
    </w:p>
    <w:p w14:paraId="224CFDE0" w14:textId="3F074728" w:rsidR="00413940" w:rsidRPr="00F22E70" w:rsidRDefault="0041394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Computers/Laptops which are used to access the database must be</w:t>
      </w:r>
      <w:r w:rsidR="009A6B80" w:rsidRPr="00F22E70">
        <w:rPr>
          <w:rFonts w:ascii="Calibri" w:hAnsi="Calibri" w:cs="Calibri"/>
          <w:sz w:val="22"/>
          <w:szCs w:val="22"/>
        </w:rPr>
        <w:t xml:space="preserve"> approved Acacia devices.  They must be</w:t>
      </w:r>
      <w:r w:rsidRPr="00F22E70">
        <w:rPr>
          <w:rFonts w:ascii="Calibri" w:hAnsi="Calibri" w:cs="Calibri"/>
          <w:sz w:val="22"/>
          <w:szCs w:val="22"/>
        </w:rPr>
        <w:t xml:space="preserve"> </w:t>
      </w:r>
      <w:r w:rsidR="004830BA" w:rsidRPr="00F22E70">
        <w:rPr>
          <w:rFonts w:ascii="Calibri" w:hAnsi="Calibri" w:cs="Calibri"/>
          <w:sz w:val="22"/>
          <w:szCs w:val="22"/>
        </w:rPr>
        <w:t>full protected/</w:t>
      </w:r>
      <w:r w:rsidRPr="00F22E70">
        <w:rPr>
          <w:rFonts w:ascii="Calibri" w:hAnsi="Calibri" w:cs="Calibri"/>
          <w:sz w:val="22"/>
          <w:szCs w:val="22"/>
        </w:rPr>
        <w:t>encrypted and must comply with the security requirements of PQ018a Computer and Mobile Device Policy.</w:t>
      </w:r>
    </w:p>
    <w:p w14:paraId="7AA01759" w14:textId="6AAC9F8D" w:rsidR="00413940" w:rsidRPr="00F22E70" w:rsidRDefault="00413940" w:rsidP="00A91F14">
      <w:pPr>
        <w:spacing w:line="20" w:lineRule="atLeast"/>
        <w:rPr>
          <w:rFonts w:ascii="Calibri" w:hAnsi="Calibri" w:cs="Calibri"/>
        </w:rPr>
      </w:pPr>
    </w:p>
    <w:p w14:paraId="7B71C58D" w14:textId="7250F11E" w:rsidR="00413940" w:rsidRPr="00F22E70" w:rsidRDefault="0041394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You must never download personal information from the database to your computer. The only exception to this is fully anonymised</w:t>
      </w:r>
      <w:r w:rsidR="00F427D6">
        <w:rPr>
          <w:rFonts w:ascii="Calibri" w:hAnsi="Calibri" w:cs="Calibri"/>
          <w:sz w:val="22"/>
          <w:szCs w:val="22"/>
        </w:rPr>
        <w:t xml:space="preserve"> summative</w:t>
      </w:r>
      <w:r w:rsidRPr="00F22E70">
        <w:rPr>
          <w:rFonts w:ascii="Calibri" w:hAnsi="Calibri" w:cs="Calibri"/>
          <w:sz w:val="22"/>
          <w:szCs w:val="22"/>
        </w:rPr>
        <w:t xml:space="preserve"> data for reporting purposes.</w:t>
      </w:r>
    </w:p>
    <w:p w14:paraId="0E1362C4" w14:textId="18C0B2B7" w:rsidR="00413940" w:rsidRPr="00F22E70" w:rsidRDefault="00413940" w:rsidP="00A91F14">
      <w:pPr>
        <w:spacing w:line="20" w:lineRule="atLeast"/>
        <w:rPr>
          <w:rFonts w:ascii="Calibri" w:hAnsi="Calibri" w:cs="Calibri"/>
        </w:rPr>
      </w:pPr>
    </w:p>
    <w:p w14:paraId="3394C679" w14:textId="6974BCB1" w:rsidR="00413940" w:rsidRPr="00F22E70" w:rsidRDefault="0041394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Never leave your computer/mobile device unattended with the client database portal open.</w:t>
      </w:r>
    </w:p>
    <w:p w14:paraId="3E77D0DB" w14:textId="15943362" w:rsidR="00413940" w:rsidRPr="00F22E70" w:rsidRDefault="00413940" w:rsidP="00A91F14">
      <w:pPr>
        <w:spacing w:line="20" w:lineRule="atLeast"/>
        <w:rPr>
          <w:rFonts w:ascii="Calibri" w:hAnsi="Calibri" w:cs="Calibri"/>
        </w:rPr>
      </w:pPr>
    </w:p>
    <w:p w14:paraId="7183F790" w14:textId="777CC746" w:rsidR="00413940" w:rsidRPr="00F22E70" w:rsidRDefault="0041394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Never access the database where other persons may be able to view the information on your screen.</w:t>
      </w:r>
    </w:p>
    <w:p w14:paraId="08F5D347" w14:textId="59B6EE3C" w:rsidR="00413940" w:rsidRPr="00F22E70" w:rsidRDefault="00413940" w:rsidP="00A91F14">
      <w:pPr>
        <w:spacing w:line="20" w:lineRule="atLeast"/>
        <w:rPr>
          <w:rFonts w:ascii="Calibri" w:hAnsi="Calibri" w:cs="Calibri"/>
        </w:rPr>
      </w:pPr>
    </w:p>
    <w:p w14:paraId="59DE4A6A" w14:textId="54E46348" w:rsidR="00413940" w:rsidRPr="00F22E70" w:rsidRDefault="0041394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 xml:space="preserve">Any device used to access the database must have a </w:t>
      </w:r>
      <w:r w:rsidR="009A6B80" w:rsidRPr="00F22E70">
        <w:rPr>
          <w:rFonts w:ascii="Calibri" w:hAnsi="Calibri" w:cs="Calibri"/>
          <w:sz w:val="22"/>
          <w:szCs w:val="22"/>
        </w:rPr>
        <w:t>5-minute</w:t>
      </w:r>
      <w:r w:rsidRPr="00F22E70">
        <w:rPr>
          <w:rFonts w:ascii="Calibri" w:hAnsi="Calibri" w:cs="Calibri"/>
          <w:sz w:val="22"/>
          <w:szCs w:val="22"/>
        </w:rPr>
        <w:t xml:space="preserve"> time out set so that it goes into standby when no activity is detected and requires a password to log back in.</w:t>
      </w:r>
    </w:p>
    <w:p w14:paraId="1A800AFA" w14:textId="77777777" w:rsidR="009A6B80" w:rsidRPr="00F22E70" w:rsidRDefault="009A6B80" w:rsidP="00A91F14">
      <w:pPr>
        <w:pStyle w:val="ListParagraph"/>
        <w:spacing w:line="20" w:lineRule="atLeast"/>
        <w:rPr>
          <w:rFonts w:ascii="Calibri" w:hAnsi="Calibri" w:cs="Calibri"/>
          <w:sz w:val="22"/>
          <w:szCs w:val="22"/>
        </w:rPr>
      </w:pPr>
    </w:p>
    <w:p w14:paraId="58C1B66B" w14:textId="371B4994" w:rsidR="009A6B80" w:rsidRPr="00E77DEB" w:rsidRDefault="009A6B80" w:rsidP="00A91F14">
      <w:pPr>
        <w:pStyle w:val="ListParagraph"/>
        <w:numPr>
          <w:ilvl w:val="0"/>
          <w:numId w:val="33"/>
        </w:numPr>
        <w:spacing w:line="20" w:lineRule="atLeast"/>
        <w:rPr>
          <w:rFonts w:ascii="Calibri" w:hAnsi="Calibri" w:cs="Calibri"/>
          <w:sz w:val="22"/>
          <w:szCs w:val="22"/>
        </w:rPr>
      </w:pPr>
      <w:r w:rsidRPr="00F22E70">
        <w:rPr>
          <w:rFonts w:ascii="Calibri" w:hAnsi="Calibri" w:cs="Calibri"/>
          <w:sz w:val="22"/>
          <w:szCs w:val="22"/>
        </w:rPr>
        <w:t xml:space="preserve">Never store your password together with your computer/laptop.  If passwords are </w:t>
      </w:r>
      <w:proofErr w:type="gramStart"/>
      <w:r w:rsidRPr="00F22E70">
        <w:rPr>
          <w:rFonts w:ascii="Calibri" w:hAnsi="Calibri" w:cs="Calibri"/>
          <w:sz w:val="22"/>
          <w:szCs w:val="22"/>
        </w:rPr>
        <w:t>stored</w:t>
      </w:r>
      <w:proofErr w:type="gramEnd"/>
      <w:r w:rsidRPr="00F22E70">
        <w:rPr>
          <w:rFonts w:ascii="Calibri" w:hAnsi="Calibri" w:cs="Calibri"/>
          <w:sz w:val="22"/>
          <w:szCs w:val="22"/>
        </w:rPr>
        <w:t xml:space="preserve"> they must be encrypted and/or kept in a secure location with no additional identifying information </w:t>
      </w:r>
      <w:r w:rsidRPr="00E77DEB">
        <w:rPr>
          <w:rFonts w:ascii="Calibri" w:hAnsi="Calibri" w:cs="Calibri"/>
          <w:sz w:val="22"/>
          <w:szCs w:val="22"/>
        </w:rPr>
        <w:t>regarding what the password relates to.</w:t>
      </w:r>
    </w:p>
    <w:p w14:paraId="5F20D6BB" w14:textId="77777777" w:rsidR="00A84604" w:rsidRPr="00E77DEB" w:rsidRDefault="00A84604" w:rsidP="00A91F14">
      <w:pPr>
        <w:pStyle w:val="ListParagraph"/>
        <w:spacing w:line="20" w:lineRule="atLeast"/>
        <w:rPr>
          <w:rFonts w:ascii="Calibri" w:hAnsi="Calibri" w:cs="Calibri"/>
          <w:sz w:val="22"/>
          <w:szCs w:val="22"/>
        </w:rPr>
      </w:pPr>
    </w:p>
    <w:p w14:paraId="430106BF" w14:textId="77777777" w:rsidR="00AA4BBD" w:rsidRPr="00E77DEB" w:rsidRDefault="00B83659" w:rsidP="00AA4BBD">
      <w:pPr>
        <w:pStyle w:val="ListParagraph"/>
        <w:numPr>
          <w:ilvl w:val="0"/>
          <w:numId w:val="33"/>
        </w:numPr>
        <w:rPr>
          <w:rFonts w:ascii="Calibri" w:hAnsi="Calibri" w:cs="Calibri"/>
          <w:sz w:val="22"/>
          <w:szCs w:val="22"/>
        </w:rPr>
      </w:pPr>
      <w:r w:rsidRPr="00E77DEB">
        <w:rPr>
          <w:rFonts w:ascii="Calibri" w:hAnsi="Calibri" w:cs="Calibri"/>
          <w:sz w:val="22"/>
          <w:szCs w:val="22"/>
        </w:rPr>
        <w:t xml:space="preserve">When a </w:t>
      </w:r>
      <w:r w:rsidR="002A6163" w:rsidRPr="00E77DEB">
        <w:rPr>
          <w:rFonts w:ascii="Calibri" w:hAnsi="Calibri" w:cs="Calibri"/>
          <w:sz w:val="22"/>
          <w:szCs w:val="22"/>
        </w:rPr>
        <w:t xml:space="preserve">case holder who is a </w:t>
      </w:r>
      <w:r w:rsidRPr="00E77DEB">
        <w:rPr>
          <w:rFonts w:ascii="Calibri" w:hAnsi="Calibri" w:cs="Calibri"/>
          <w:sz w:val="22"/>
          <w:szCs w:val="22"/>
        </w:rPr>
        <w:t xml:space="preserve">registered user of </w:t>
      </w:r>
      <w:r w:rsidR="002B7818" w:rsidRPr="00E77DEB">
        <w:rPr>
          <w:rFonts w:ascii="Calibri" w:hAnsi="Calibri" w:cs="Calibri"/>
          <w:sz w:val="22"/>
          <w:szCs w:val="22"/>
        </w:rPr>
        <w:t>Case Manager</w:t>
      </w:r>
      <w:r w:rsidR="0060174A" w:rsidRPr="00E77DEB">
        <w:rPr>
          <w:rFonts w:ascii="Calibri" w:hAnsi="Calibri" w:cs="Calibri"/>
          <w:sz w:val="22"/>
          <w:szCs w:val="22"/>
        </w:rPr>
        <w:t xml:space="preserve"> takes extended leave o</w:t>
      </w:r>
      <w:r w:rsidR="002A5710" w:rsidRPr="00E77DEB">
        <w:rPr>
          <w:rFonts w:ascii="Calibri" w:hAnsi="Calibri" w:cs="Calibri"/>
          <w:sz w:val="22"/>
          <w:szCs w:val="22"/>
        </w:rPr>
        <w:t>f any kind</w:t>
      </w:r>
      <w:r w:rsidR="000C5412" w:rsidRPr="00E77DEB">
        <w:rPr>
          <w:rFonts w:ascii="Calibri" w:hAnsi="Calibri" w:cs="Calibri"/>
          <w:sz w:val="22"/>
          <w:szCs w:val="22"/>
        </w:rPr>
        <w:t xml:space="preserve"> (more than four weeks</w:t>
      </w:r>
      <w:r w:rsidR="000127AE" w:rsidRPr="00E77DEB">
        <w:rPr>
          <w:rFonts w:ascii="Calibri" w:hAnsi="Calibri" w:cs="Calibri"/>
          <w:sz w:val="22"/>
          <w:szCs w:val="22"/>
        </w:rPr>
        <w:t>)</w:t>
      </w:r>
      <w:r w:rsidR="002A5710" w:rsidRPr="00E77DEB">
        <w:rPr>
          <w:rFonts w:ascii="Calibri" w:hAnsi="Calibri" w:cs="Calibri"/>
          <w:sz w:val="22"/>
          <w:szCs w:val="22"/>
        </w:rPr>
        <w:t xml:space="preserve"> it is normal practice for their </w:t>
      </w:r>
      <w:r w:rsidR="002513AA" w:rsidRPr="00E77DEB">
        <w:rPr>
          <w:rFonts w:ascii="Calibri" w:hAnsi="Calibri" w:cs="Calibri"/>
          <w:sz w:val="22"/>
          <w:szCs w:val="22"/>
        </w:rPr>
        <w:t>iizuka access to be suspended whilst they are on leave.</w:t>
      </w:r>
      <w:r w:rsidR="00877E0C" w:rsidRPr="00E77DEB">
        <w:rPr>
          <w:rFonts w:ascii="Calibri" w:hAnsi="Calibri" w:cs="Calibri"/>
          <w:sz w:val="22"/>
          <w:szCs w:val="22"/>
        </w:rPr>
        <w:t xml:space="preserve">  This is primarily to </w:t>
      </w:r>
      <w:r w:rsidR="00693A95" w:rsidRPr="00E77DEB">
        <w:rPr>
          <w:rFonts w:ascii="Calibri" w:hAnsi="Calibri" w:cs="Calibri"/>
          <w:sz w:val="22"/>
          <w:szCs w:val="22"/>
        </w:rPr>
        <w:t xml:space="preserve">reduce unnecessary risk of </w:t>
      </w:r>
      <w:r w:rsidR="000838BC" w:rsidRPr="00E77DEB">
        <w:rPr>
          <w:rFonts w:ascii="Calibri" w:hAnsi="Calibri" w:cs="Calibri"/>
          <w:sz w:val="22"/>
          <w:szCs w:val="22"/>
        </w:rPr>
        <w:t>unauthorized</w:t>
      </w:r>
      <w:r w:rsidR="0007696C" w:rsidRPr="00E77DEB">
        <w:rPr>
          <w:rFonts w:ascii="Calibri" w:hAnsi="Calibri" w:cs="Calibri"/>
          <w:sz w:val="22"/>
          <w:szCs w:val="22"/>
        </w:rPr>
        <w:t xml:space="preserve"> access</w:t>
      </w:r>
      <w:r w:rsidR="000838BC" w:rsidRPr="00E77DEB">
        <w:rPr>
          <w:rFonts w:ascii="Calibri" w:hAnsi="Calibri" w:cs="Calibri"/>
          <w:sz w:val="22"/>
          <w:szCs w:val="22"/>
        </w:rPr>
        <w:t>/breach but</w:t>
      </w:r>
      <w:r w:rsidR="007267AA" w:rsidRPr="00E77DEB">
        <w:rPr>
          <w:rFonts w:ascii="Calibri" w:hAnsi="Calibri" w:cs="Calibri"/>
          <w:sz w:val="22"/>
          <w:szCs w:val="22"/>
        </w:rPr>
        <w:t xml:space="preserve"> has the additional adv</w:t>
      </w:r>
      <w:r w:rsidR="00D81077" w:rsidRPr="00E77DEB">
        <w:rPr>
          <w:rFonts w:ascii="Calibri" w:hAnsi="Calibri" w:cs="Calibri"/>
          <w:sz w:val="22"/>
          <w:szCs w:val="22"/>
        </w:rPr>
        <w:t>antage of</w:t>
      </w:r>
      <w:r w:rsidR="000316B9" w:rsidRPr="00E77DEB">
        <w:rPr>
          <w:rFonts w:ascii="Calibri" w:hAnsi="Calibri" w:cs="Calibri"/>
          <w:sz w:val="22"/>
          <w:szCs w:val="22"/>
        </w:rPr>
        <w:t xml:space="preserve"> helping the staff member to completely disengage from wor</w:t>
      </w:r>
      <w:r w:rsidR="009E0A66" w:rsidRPr="00E77DEB">
        <w:rPr>
          <w:rFonts w:ascii="Calibri" w:hAnsi="Calibri" w:cs="Calibri"/>
          <w:sz w:val="22"/>
          <w:szCs w:val="22"/>
        </w:rPr>
        <w:t>k</w:t>
      </w:r>
      <w:r w:rsidR="00676D33" w:rsidRPr="00E77DEB">
        <w:rPr>
          <w:rFonts w:ascii="Calibri" w:hAnsi="Calibri" w:cs="Calibri"/>
          <w:sz w:val="22"/>
          <w:szCs w:val="22"/>
        </w:rPr>
        <w:t>, protecting them from</w:t>
      </w:r>
      <w:r w:rsidR="0060694E" w:rsidRPr="00E77DEB">
        <w:rPr>
          <w:rFonts w:ascii="Calibri" w:hAnsi="Calibri" w:cs="Calibri"/>
          <w:sz w:val="22"/>
          <w:szCs w:val="22"/>
        </w:rPr>
        <w:t xml:space="preserve"> the temptation to </w:t>
      </w:r>
      <w:r w:rsidR="00AD38FF" w:rsidRPr="00E77DEB">
        <w:rPr>
          <w:rFonts w:ascii="Calibri" w:hAnsi="Calibri" w:cs="Calibri"/>
          <w:sz w:val="22"/>
          <w:szCs w:val="22"/>
        </w:rPr>
        <w:t>check</w:t>
      </w:r>
      <w:r w:rsidR="0045249E" w:rsidRPr="00E77DEB">
        <w:rPr>
          <w:rFonts w:ascii="Calibri" w:hAnsi="Calibri" w:cs="Calibri"/>
          <w:sz w:val="22"/>
          <w:szCs w:val="22"/>
        </w:rPr>
        <w:t xml:space="preserve"> how their client is doing and</w:t>
      </w:r>
      <w:r w:rsidR="00CF697E" w:rsidRPr="00E77DEB">
        <w:rPr>
          <w:rFonts w:ascii="Calibri" w:hAnsi="Calibri" w:cs="Calibri"/>
          <w:sz w:val="22"/>
          <w:szCs w:val="22"/>
        </w:rPr>
        <w:t>/or be</w:t>
      </w:r>
      <w:r w:rsidR="00015E25" w:rsidRPr="00E77DEB">
        <w:rPr>
          <w:rFonts w:ascii="Calibri" w:hAnsi="Calibri" w:cs="Calibri"/>
          <w:sz w:val="22"/>
          <w:szCs w:val="22"/>
        </w:rPr>
        <w:t>ing</w:t>
      </w:r>
      <w:r w:rsidR="00CF697E" w:rsidRPr="00E77DEB">
        <w:rPr>
          <w:rFonts w:ascii="Calibri" w:hAnsi="Calibri" w:cs="Calibri"/>
          <w:sz w:val="22"/>
          <w:szCs w:val="22"/>
        </w:rPr>
        <w:t xml:space="preserve"> tempted to work when on long term leave.</w:t>
      </w:r>
      <w:r w:rsidR="00996C70" w:rsidRPr="00E77DEB">
        <w:rPr>
          <w:rFonts w:ascii="Calibri" w:hAnsi="Calibri" w:cs="Calibri"/>
          <w:sz w:val="22"/>
          <w:szCs w:val="22"/>
        </w:rPr>
        <w:t xml:space="preserve">  </w:t>
      </w:r>
      <w:r w:rsidR="00654515" w:rsidRPr="00E77DEB">
        <w:rPr>
          <w:rFonts w:ascii="Calibri" w:hAnsi="Calibri" w:cs="Calibri"/>
          <w:sz w:val="22"/>
          <w:szCs w:val="22"/>
        </w:rPr>
        <w:t>Furthermore</w:t>
      </w:r>
      <w:r w:rsidR="003D35B1" w:rsidRPr="00E77DEB">
        <w:rPr>
          <w:rFonts w:ascii="Calibri" w:hAnsi="Calibri" w:cs="Calibri"/>
          <w:sz w:val="22"/>
          <w:szCs w:val="22"/>
        </w:rPr>
        <w:t>, if</w:t>
      </w:r>
      <w:r w:rsidR="00D93088" w:rsidRPr="00E77DEB">
        <w:rPr>
          <w:rFonts w:ascii="Calibri" w:hAnsi="Calibri" w:cs="Calibri"/>
          <w:sz w:val="22"/>
          <w:szCs w:val="22"/>
        </w:rPr>
        <w:t xml:space="preserve"> this specifically relates to</w:t>
      </w:r>
      <w:r w:rsidR="003D35B1" w:rsidRPr="00E77DEB">
        <w:rPr>
          <w:rFonts w:ascii="Calibri" w:hAnsi="Calibri" w:cs="Calibri"/>
          <w:sz w:val="22"/>
          <w:szCs w:val="22"/>
        </w:rPr>
        <w:t xml:space="preserve"> </w:t>
      </w:r>
      <w:r w:rsidR="00654515" w:rsidRPr="00E77DEB">
        <w:rPr>
          <w:rFonts w:ascii="Calibri" w:hAnsi="Calibri" w:cs="Calibri"/>
          <w:sz w:val="22"/>
          <w:szCs w:val="22"/>
        </w:rPr>
        <w:t>anxiety</w:t>
      </w:r>
      <w:r w:rsidR="00181A8E" w:rsidRPr="00E77DEB">
        <w:rPr>
          <w:rFonts w:ascii="Calibri" w:hAnsi="Calibri" w:cs="Calibri"/>
          <w:sz w:val="22"/>
          <w:szCs w:val="22"/>
        </w:rPr>
        <w:t>/</w:t>
      </w:r>
      <w:r w:rsidR="000E6D36" w:rsidRPr="00E77DEB">
        <w:rPr>
          <w:rFonts w:ascii="Calibri" w:hAnsi="Calibri" w:cs="Calibri"/>
          <w:sz w:val="22"/>
          <w:szCs w:val="22"/>
        </w:rPr>
        <w:t>stress</w:t>
      </w:r>
      <w:r w:rsidR="00654515" w:rsidRPr="00E77DEB">
        <w:rPr>
          <w:rFonts w:ascii="Calibri" w:hAnsi="Calibri" w:cs="Calibri"/>
          <w:sz w:val="22"/>
          <w:szCs w:val="22"/>
        </w:rPr>
        <w:t xml:space="preserve"> related leave</w:t>
      </w:r>
      <w:r w:rsidR="004B14FC" w:rsidRPr="00E77DEB">
        <w:rPr>
          <w:rFonts w:ascii="Calibri" w:hAnsi="Calibri" w:cs="Calibri"/>
          <w:sz w:val="22"/>
          <w:szCs w:val="22"/>
        </w:rPr>
        <w:t>,</w:t>
      </w:r>
      <w:r w:rsidR="009840FF" w:rsidRPr="00E77DEB">
        <w:rPr>
          <w:rFonts w:ascii="Calibri" w:hAnsi="Calibri" w:cs="Calibri"/>
          <w:sz w:val="22"/>
          <w:szCs w:val="22"/>
        </w:rPr>
        <w:t xml:space="preserve"> their access may be</w:t>
      </w:r>
      <w:r w:rsidR="00404E51" w:rsidRPr="00E77DEB">
        <w:rPr>
          <w:rFonts w:ascii="Calibri" w:hAnsi="Calibri" w:cs="Calibri"/>
          <w:sz w:val="22"/>
          <w:szCs w:val="22"/>
        </w:rPr>
        <w:t xml:space="preserve"> suspended</w:t>
      </w:r>
      <w:r w:rsidR="00D22CB0" w:rsidRPr="00E77DEB">
        <w:rPr>
          <w:rFonts w:ascii="Calibri" w:hAnsi="Calibri" w:cs="Calibri"/>
          <w:sz w:val="22"/>
          <w:szCs w:val="22"/>
        </w:rPr>
        <w:t xml:space="preserve"> sooner during their </w:t>
      </w:r>
      <w:r w:rsidR="004B14FC" w:rsidRPr="00E77DEB">
        <w:rPr>
          <w:rFonts w:ascii="Calibri" w:hAnsi="Calibri" w:cs="Calibri"/>
          <w:sz w:val="22"/>
          <w:szCs w:val="22"/>
        </w:rPr>
        <w:t>leave period</w:t>
      </w:r>
      <w:r w:rsidR="005C2D51" w:rsidRPr="00E77DEB">
        <w:rPr>
          <w:rFonts w:ascii="Calibri" w:hAnsi="Calibri" w:cs="Calibri"/>
          <w:sz w:val="22"/>
          <w:szCs w:val="22"/>
        </w:rPr>
        <w:t>, protecting them from potential trigger</w:t>
      </w:r>
      <w:r w:rsidR="00D526E0" w:rsidRPr="00E77DEB">
        <w:rPr>
          <w:rFonts w:ascii="Calibri" w:hAnsi="Calibri" w:cs="Calibri"/>
          <w:sz w:val="22"/>
          <w:szCs w:val="22"/>
        </w:rPr>
        <w:t>ing</w:t>
      </w:r>
      <w:r w:rsidR="00C01DBE" w:rsidRPr="00E77DEB">
        <w:rPr>
          <w:rFonts w:ascii="Calibri" w:hAnsi="Calibri" w:cs="Calibri"/>
          <w:sz w:val="22"/>
          <w:szCs w:val="22"/>
        </w:rPr>
        <w:t xml:space="preserve"> </w:t>
      </w:r>
      <w:r w:rsidR="009367AE" w:rsidRPr="00E77DEB">
        <w:rPr>
          <w:rFonts w:ascii="Calibri" w:hAnsi="Calibri" w:cs="Calibri"/>
          <w:sz w:val="22"/>
          <w:szCs w:val="22"/>
        </w:rPr>
        <w:t>informati</w:t>
      </w:r>
      <w:r w:rsidR="00CD4E1F" w:rsidRPr="00E77DEB">
        <w:rPr>
          <w:rFonts w:ascii="Calibri" w:hAnsi="Calibri" w:cs="Calibri"/>
          <w:sz w:val="22"/>
          <w:szCs w:val="22"/>
        </w:rPr>
        <w:t>on</w:t>
      </w:r>
      <w:r w:rsidR="00A64C09" w:rsidRPr="00E77DEB">
        <w:rPr>
          <w:rFonts w:ascii="Calibri" w:hAnsi="Calibri" w:cs="Calibri"/>
          <w:sz w:val="22"/>
          <w:szCs w:val="22"/>
        </w:rPr>
        <w:t>.</w:t>
      </w:r>
      <w:r w:rsidR="00CF2353" w:rsidRPr="00E77DEB">
        <w:rPr>
          <w:rFonts w:ascii="Calibri" w:hAnsi="Calibri" w:cs="Calibri"/>
          <w:sz w:val="22"/>
          <w:szCs w:val="22"/>
        </w:rPr>
        <w:t xml:space="preserve"> </w:t>
      </w:r>
      <w:r w:rsidR="00034A2B" w:rsidRPr="00E77DEB">
        <w:rPr>
          <w:rFonts w:ascii="Calibri" w:hAnsi="Calibri" w:cs="Calibri"/>
          <w:sz w:val="22"/>
          <w:szCs w:val="22"/>
        </w:rPr>
        <w:t xml:space="preserve"> </w:t>
      </w:r>
      <w:r w:rsidR="00AA4BBD" w:rsidRPr="00E77DEB">
        <w:rPr>
          <w:rFonts w:ascii="Calibri" w:hAnsi="Calibri" w:cs="Calibri"/>
          <w:sz w:val="22"/>
          <w:szCs w:val="22"/>
        </w:rPr>
        <w:t xml:space="preserve">  In all instances, the staff member should be informed and reminded why the temporary suspension of access is put in place.  This will hopefully allay any confusion or concern by the staff member as to why this action has taken place.</w:t>
      </w:r>
    </w:p>
    <w:p w14:paraId="47E4D38C" w14:textId="196CA79A" w:rsidR="00014AC5" w:rsidRPr="00B11811" w:rsidRDefault="00014AC5" w:rsidP="00AA4BBD">
      <w:pPr>
        <w:pStyle w:val="ListParagraph"/>
        <w:spacing w:line="20" w:lineRule="atLeast"/>
        <w:rPr>
          <w:rFonts w:ascii="Calibri" w:hAnsi="Calibri" w:cs="Calibri"/>
          <w:sz w:val="22"/>
          <w:szCs w:val="22"/>
        </w:rPr>
      </w:pPr>
    </w:p>
    <w:sectPr w:rsidR="00014AC5" w:rsidRPr="00B11811" w:rsidSect="00366853">
      <w:headerReference w:type="default" r:id="rId11"/>
      <w:footerReference w:type="default" r:id="rId12"/>
      <w:pgSz w:w="11906" w:h="16838" w:code="9"/>
      <w:pgMar w:top="567" w:right="1134" w:bottom="567"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03BA8" w14:textId="77777777" w:rsidR="00F01FF9" w:rsidRDefault="00F01FF9">
      <w:r>
        <w:separator/>
      </w:r>
    </w:p>
  </w:endnote>
  <w:endnote w:type="continuationSeparator" w:id="0">
    <w:p w14:paraId="626C52C7" w14:textId="77777777" w:rsidR="00F01FF9" w:rsidRDefault="00F01FF9">
      <w:r>
        <w:continuationSeparator/>
      </w:r>
    </w:p>
  </w:endnote>
  <w:endnote w:type="continuationNotice" w:id="1">
    <w:p w14:paraId="6C6A94AB" w14:textId="77777777" w:rsidR="0076729F" w:rsidRDefault="0076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0B41" w14:textId="77777777" w:rsidR="00685755" w:rsidRDefault="00685755" w:rsidP="00E0430A">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4F63" w14:textId="77777777" w:rsidR="00F01FF9" w:rsidRDefault="00F01FF9">
      <w:r>
        <w:separator/>
      </w:r>
    </w:p>
  </w:footnote>
  <w:footnote w:type="continuationSeparator" w:id="0">
    <w:p w14:paraId="15AB0938" w14:textId="77777777" w:rsidR="00F01FF9" w:rsidRDefault="00F01FF9">
      <w:r>
        <w:continuationSeparator/>
      </w:r>
    </w:p>
  </w:footnote>
  <w:footnote w:type="continuationNotice" w:id="1">
    <w:p w14:paraId="0B190A40" w14:textId="77777777" w:rsidR="0076729F" w:rsidRDefault="0076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F004" w14:textId="24568F43" w:rsidR="00685755" w:rsidRPr="00C90040" w:rsidRDefault="00685755" w:rsidP="00011992">
    <w:pPr>
      <w:pStyle w:val="Header"/>
      <w:tabs>
        <w:tab w:val="clear" w:pos="8306"/>
        <w:tab w:val="right" w:pos="9350"/>
      </w:tabs>
    </w:pPr>
  </w:p>
  <w:tbl>
    <w:tblPr>
      <w:tblpPr w:leftFromText="181" w:rightFromText="181" w:horzAnchor="margin" w:tblpY="1"/>
      <w:tblOverlap w:val="never"/>
      <w:tblW w:w="9585" w:type="dxa"/>
      <w:tblBorders>
        <w:bottom w:val="single" w:sz="12" w:space="0" w:color="000000"/>
      </w:tblBorders>
      <w:tblLook w:val="01E0" w:firstRow="1" w:lastRow="1" w:firstColumn="1" w:lastColumn="1" w:noHBand="0" w:noVBand="0"/>
    </w:tblPr>
    <w:tblGrid>
      <w:gridCol w:w="2830"/>
      <w:gridCol w:w="1573"/>
      <w:gridCol w:w="3046"/>
      <w:gridCol w:w="2136"/>
    </w:tblGrid>
    <w:tr w:rsidR="00685755" w14:paraId="6B832F37" w14:textId="77777777" w:rsidTr="00366853">
      <w:trPr>
        <w:trHeight w:val="508"/>
      </w:trPr>
      <w:tc>
        <w:tcPr>
          <w:tcW w:w="2830" w:type="dxa"/>
          <w:tcBorders>
            <w:bottom w:val="single" w:sz="12" w:space="0" w:color="000000"/>
          </w:tcBorders>
          <w:shd w:val="clear" w:color="auto" w:fill="990000"/>
        </w:tcPr>
        <w:p w14:paraId="796184A5" w14:textId="6F1A986C" w:rsidR="00685755" w:rsidRPr="00841F7D" w:rsidRDefault="00B70665" w:rsidP="00695259">
          <w:pPr>
            <w:pStyle w:val="Header"/>
            <w:jc w:val="center"/>
            <w:rPr>
              <w:rFonts w:cs="Arial"/>
              <w:b/>
              <w:bCs/>
              <w:i/>
              <w:iCs/>
              <w:color w:val="FFFFFF"/>
              <w:sz w:val="16"/>
              <w:szCs w:val="16"/>
            </w:rPr>
          </w:pPr>
          <w:r>
            <w:rPr>
              <w:rFonts w:cs="Arial"/>
              <w:b/>
              <w:bCs/>
              <w:i/>
              <w:iCs/>
              <w:noProof/>
              <w:color w:val="FFFFFF"/>
              <w:sz w:val="16"/>
              <w:szCs w:val="16"/>
            </w:rPr>
            <w:drawing>
              <wp:anchor distT="0" distB="0" distL="114300" distR="114300" simplePos="0" relativeHeight="251658240" behindDoc="0" locked="0" layoutInCell="1" allowOverlap="1" wp14:anchorId="25F2FBC0" wp14:editId="00CDB80E">
                <wp:simplePos x="0" y="0"/>
                <wp:positionH relativeFrom="column">
                  <wp:posOffset>-67945</wp:posOffset>
                </wp:positionH>
                <wp:positionV relativeFrom="paragraph">
                  <wp:posOffset>12700</wp:posOffset>
                </wp:positionV>
                <wp:extent cx="382270" cy="382270"/>
                <wp:effectExtent l="19050" t="19050" r="17780" b="17780"/>
                <wp:wrapNone/>
                <wp:docPr id="1158540447" name="Picture 1158540447" descr="acaciafamily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aciafamilysup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85755" w:rsidRPr="00841F7D">
            <w:rPr>
              <w:rFonts w:cs="Arial"/>
              <w:b/>
              <w:bCs/>
              <w:i/>
              <w:iCs/>
              <w:color w:val="FFFFFF"/>
              <w:sz w:val="16"/>
              <w:szCs w:val="16"/>
            </w:rPr>
            <w:t xml:space="preserve">        THE ACACIA WAY</w:t>
          </w:r>
        </w:p>
        <w:p w14:paraId="2D2A9AD0" w14:textId="77777777" w:rsidR="00685755" w:rsidRPr="00841F7D" w:rsidRDefault="00685755" w:rsidP="00695259">
          <w:pPr>
            <w:pStyle w:val="Header"/>
            <w:jc w:val="center"/>
            <w:rPr>
              <w:rFonts w:cs="Arial"/>
              <w:b/>
              <w:bCs/>
              <w:i/>
              <w:iCs/>
              <w:color w:val="FFFFFF"/>
              <w:sz w:val="16"/>
              <w:szCs w:val="16"/>
            </w:rPr>
          </w:pPr>
          <w:r>
            <w:rPr>
              <w:rFonts w:cs="Arial"/>
              <w:b/>
              <w:bCs/>
              <w:i/>
              <w:iCs/>
              <w:color w:val="FFFFFF"/>
              <w:sz w:val="16"/>
              <w:szCs w:val="16"/>
            </w:rPr>
            <w:t xml:space="preserve">      Core </w:t>
          </w:r>
          <w:r w:rsidRPr="00841F7D">
            <w:rPr>
              <w:rFonts w:cs="Arial"/>
              <w:b/>
              <w:bCs/>
              <w:i/>
              <w:iCs/>
              <w:color w:val="FFFFFF"/>
              <w:sz w:val="16"/>
              <w:szCs w:val="16"/>
            </w:rPr>
            <w:t>Policy</w:t>
          </w:r>
        </w:p>
      </w:tc>
      <w:tc>
        <w:tcPr>
          <w:tcW w:w="1573" w:type="dxa"/>
          <w:tcBorders>
            <w:bottom w:val="single" w:sz="12" w:space="0" w:color="000000"/>
          </w:tcBorders>
          <w:shd w:val="clear" w:color="auto" w:fill="990000"/>
        </w:tcPr>
        <w:p w14:paraId="5681F48E" w14:textId="77777777" w:rsidR="00685755" w:rsidRPr="00841F7D" w:rsidRDefault="00685755" w:rsidP="00695259">
          <w:pPr>
            <w:pStyle w:val="Header"/>
            <w:jc w:val="center"/>
            <w:rPr>
              <w:rFonts w:cs="Arial"/>
              <w:b/>
              <w:bCs/>
              <w:i/>
              <w:iCs/>
              <w:color w:val="FFFFFF"/>
              <w:sz w:val="16"/>
              <w:szCs w:val="16"/>
            </w:rPr>
          </w:pPr>
          <w:r w:rsidRPr="00841F7D">
            <w:rPr>
              <w:rFonts w:cs="Arial"/>
              <w:b/>
              <w:bCs/>
              <w:i/>
              <w:iCs/>
              <w:color w:val="FFFFFF"/>
              <w:sz w:val="16"/>
              <w:szCs w:val="16"/>
            </w:rPr>
            <w:t>DOCUMENT</w:t>
          </w:r>
        </w:p>
        <w:p w14:paraId="528FC101" w14:textId="77777777" w:rsidR="00685755" w:rsidRPr="00841F7D" w:rsidRDefault="00685755" w:rsidP="00695259">
          <w:pPr>
            <w:pStyle w:val="Header"/>
            <w:jc w:val="center"/>
            <w:rPr>
              <w:rFonts w:cs="Arial"/>
              <w:b/>
              <w:bCs/>
              <w:i/>
              <w:iCs/>
              <w:color w:val="FFFFFF"/>
              <w:sz w:val="16"/>
              <w:szCs w:val="16"/>
            </w:rPr>
          </w:pPr>
          <w:r>
            <w:rPr>
              <w:rFonts w:cs="Arial"/>
              <w:b/>
              <w:bCs/>
              <w:i/>
              <w:iCs/>
              <w:color w:val="FFFFFF"/>
              <w:sz w:val="16"/>
              <w:szCs w:val="16"/>
            </w:rPr>
            <w:t>PQ 018</w:t>
          </w:r>
        </w:p>
      </w:tc>
      <w:tc>
        <w:tcPr>
          <w:tcW w:w="3046" w:type="dxa"/>
          <w:tcBorders>
            <w:bottom w:val="single" w:sz="12" w:space="0" w:color="000000"/>
          </w:tcBorders>
          <w:shd w:val="clear" w:color="auto" w:fill="990000"/>
        </w:tcPr>
        <w:p w14:paraId="2F9F6CBB" w14:textId="109FFD38" w:rsidR="00574028" w:rsidRPr="00841F7D" w:rsidRDefault="00685755" w:rsidP="00574028">
          <w:pPr>
            <w:pStyle w:val="Header"/>
            <w:jc w:val="center"/>
            <w:rPr>
              <w:rFonts w:cs="Arial"/>
              <w:b/>
              <w:bCs/>
              <w:i/>
              <w:iCs/>
              <w:color w:val="FFFFFF"/>
              <w:sz w:val="16"/>
              <w:szCs w:val="16"/>
            </w:rPr>
          </w:pPr>
          <w:r w:rsidRPr="00841F7D">
            <w:rPr>
              <w:rFonts w:cs="Arial"/>
              <w:b/>
              <w:bCs/>
              <w:i/>
              <w:iCs/>
              <w:color w:val="FFFFFF"/>
              <w:sz w:val="16"/>
              <w:szCs w:val="16"/>
            </w:rPr>
            <w:t>Revision D</w:t>
          </w:r>
          <w:r w:rsidR="00775E30">
            <w:rPr>
              <w:rFonts w:cs="Arial"/>
              <w:b/>
              <w:bCs/>
              <w:i/>
              <w:iCs/>
              <w:color w:val="FFFFFF"/>
              <w:sz w:val="16"/>
              <w:szCs w:val="16"/>
            </w:rPr>
            <w:t>ue</w:t>
          </w:r>
          <w:r w:rsidRPr="00841F7D">
            <w:rPr>
              <w:rFonts w:cs="Arial"/>
              <w:b/>
              <w:bCs/>
              <w:i/>
              <w:iCs/>
              <w:color w:val="FFFFFF"/>
              <w:sz w:val="16"/>
              <w:szCs w:val="16"/>
            </w:rPr>
            <w:t xml:space="preserve">:  </w:t>
          </w:r>
          <w:r w:rsidR="00C84471">
            <w:rPr>
              <w:rFonts w:cs="Arial"/>
              <w:b/>
              <w:bCs/>
              <w:i/>
              <w:iCs/>
              <w:color w:val="FFFFFF"/>
              <w:sz w:val="16"/>
              <w:szCs w:val="16"/>
            </w:rPr>
            <w:t>June 2</w:t>
          </w:r>
          <w:r w:rsidR="00574028">
            <w:rPr>
              <w:rFonts w:cs="Arial"/>
              <w:b/>
              <w:bCs/>
              <w:i/>
              <w:iCs/>
              <w:color w:val="FFFFFF"/>
              <w:sz w:val="16"/>
              <w:szCs w:val="16"/>
            </w:rPr>
            <w:t>5</w:t>
          </w:r>
        </w:p>
        <w:p w14:paraId="5090A0E8" w14:textId="77777777" w:rsidR="00685755" w:rsidRPr="00841F7D" w:rsidRDefault="00685755" w:rsidP="00695259">
          <w:pPr>
            <w:pStyle w:val="Header"/>
            <w:jc w:val="center"/>
            <w:rPr>
              <w:rFonts w:cs="Arial"/>
              <w:b/>
              <w:bCs/>
              <w:i/>
              <w:iCs/>
              <w:color w:val="FFFFFF"/>
              <w:sz w:val="16"/>
              <w:szCs w:val="16"/>
            </w:rPr>
          </w:pPr>
          <w:r w:rsidRPr="00841F7D">
            <w:rPr>
              <w:rFonts w:cs="Arial"/>
              <w:b/>
              <w:bCs/>
              <w:i/>
              <w:iCs/>
              <w:color w:val="FFFFFF"/>
              <w:sz w:val="16"/>
              <w:szCs w:val="16"/>
            </w:rPr>
            <w:t xml:space="preserve">Page </w:t>
          </w:r>
          <w:r w:rsidRPr="00841F7D">
            <w:rPr>
              <w:rFonts w:cs="Arial"/>
              <w:b/>
              <w:bCs/>
              <w:i/>
              <w:iCs/>
              <w:color w:val="FFFFFF"/>
              <w:sz w:val="16"/>
              <w:szCs w:val="16"/>
            </w:rPr>
            <w:fldChar w:fldCharType="begin"/>
          </w:r>
          <w:r w:rsidRPr="00841F7D">
            <w:rPr>
              <w:rFonts w:cs="Arial"/>
              <w:b/>
              <w:bCs/>
              <w:i/>
              <w:iCs/>
              <w:color w:val="FFFFFF"/>
              <w:sz w:val="16"/>
              <w:szCs w:val="16"/>
            </w:rPr>
            <w:instrText xml:space="preserve"> PAGE  \* Arabic  \* MERGEFORMAT </w:instrText>
          </w:r>
          <w:r w:rsidRPr="00841F7D">
            <w:rPr>
              <w:rFonts w:cs="Arial"/>
              <w:b/>
              <w:bCs/>
              <w:i/>
              <w:iCs/>
              <w:color w:val="FFFFFF"/>
              <w:sz w:val="16"/>
              <w:szCs w:val="16"/>
            </w:rPr>
            <w:fldChar w:fldCharType="separate"/>
          </w:r>
          <w:r w:rsidR="00B70665" w:rsidRPr="00B70665">
            <w:rPr>
              <w:rFonts w:cs="Arial"/>
              <w:i/>
              <w:iCs/>
              <w:noProof/>
              <w:color w:val="FFFFFF"/>
              <w:sz w:val="16"/>
              <w:szCs w:val="16"/>
            </w:rPr>
            <w:t>12</w:t>
          </w:r>
          <w:r w:rsidRPr="00841F7D">
            <w:rPr>
              <w:rFonts w:cs="Arial"/>
              <w:b/>
              <w:bCs/>
              <w:i/>
              <w:iCs/>
              <w:color w:val="FFFFFF"/>
              <w:sz w:val="16"/>
              <w:szCs w:val="16"/>
            </w:rPr>
            <w:fldChar w:fldCharType="end"/>
          </w:r>
          <w:r w:rsidRPr="00841F7D">
            <w:rPr>
              <w:rFonts w:cs="Arial"/>
              <w:b/>
              <w:bCs/>
              <w:i/>
              <w:iCs/>
              <w:color w:val="FFFFFF"/>
              <w:sz w:val="16"/>
              <w:szCs w:val="16"/>
            </w:rPr>
            <w:t xml:space="preserve"> of </w:t>
          </w:r>
          <w:r w:rsidRPr="00841F7D">
            <w:rPr>
              <w:rFonts w:cs="Arial"/>
              <w:b/>
              <w:bCs/>
              <w:i/>
              <w:iCs/>
              <w:color w:val="FFFFFF"/>
              <w:sz w:val="16"/>
              <w:szCs w:val="16"/>
            </w:rPr>
            <w:fldChar w:fldCharType="begin"/>
          </w:r>
          <w:r w:rsidRPr="00841F7D">
            <w:rPr>
              <w:rFonts w:cs="Arial"/>
              <w:b/>
              <w:bCs/>
              <w:i/>
              <w:iCs/>
              <w:color w:val="FFFFFF"/>
              <w:sz w:val="16"/>
              <w:szCs w:val="16"/>
            </w:rPr>
            <w:instrText xml:space="preserve"> NUMPAGES  \* Arabic  \* MERGEFORMAT </w:instrText>
          </w:r>
          <w:r w:rsidRPr="00841F7D">
            <w:rPr>
              <w:rFonts w:cs="Arial"/>
              <w:b/>
              <w:bCs/>
              <w:i/>
              <w:iCs/>
              <w:color w:val="FFFFFF"/>
              <w:sz w:val="16"/>
              <w:szCs w:val="16"/>
            </w:rPr>
            <w:fldChar w:fldCharType="separate"/>
          </w:r>
          <w:r w:rsidR="00B70665" w:rsidRPr="00B70665">
            <w:rPr>
              <w:rFonts w:cs="Arial"/>
              <w:i/>
              <w:iCs/>
              <w:noProof/>
              <w:color w:val="FFFFFF"/>
              <w:sz w:val="16"/>
              <w:szCs w:val="16"/>
            </w:rPr>
            <w:t>12</w:t>
          </w:r>
          <w:r w:rsidRPr="00841F7D">
            <w:rPr>
              <w:rFonts w:cs="Arial"/>
              <w:b/>
              <w:bCs/>
              <w:i/>
              <w:iCs/>
              <w:color w:val="FFFFFF"/>
              <w:sz w:val="16"/>
              <w:szCs w:val="16"/>
            </w:rPr>
            <w:fldChar w:fldCharType="end"/>
          </w:r>
        </w:p>
      </w:tc>
      <w:tc>
        <w:tcPr>
          <w:tcW w:w="2136" w:type="dxa"/>
          <w:tcBorders>
            <w:bottom w:val="single" w:sz="12" w:space="0" w:color="000000"/>
          </w:tcBorders>
          <w:shd w:val="clear" w:color="auto" w:fill="990000"/>
        </w:tcPr>
        <w:p w14:paraId="5779C2EA" w14:textId="77777777" w:rsidR="00685755" w:rsidRPr="00841F7D" w:rsidRDefault="00685755" w:rsidP="00695259">
          <w:pPr>
            <w:pStyle w:val="Header"/>
            <w:jc w:val="center"/>
            <w:rPr>
              <w:rFonts w:cs="Arial"/>
              <w:b/>
              <w:bCs/>
              <w:i/>
              <w:iCs/>
              <w:color w:val="FFFFFF"/>
              <w:sz w:val="16"/>
              <w:szCs w:val="16"/>
            </w:rPr>
          </w:pPr>
          <w:r w:rsidRPr="00841F7D">
            <w:rPr>
              <w:rFonts w:cs="Arial"/>
              <w:b/>
              <w:bCs/>
              <w:i/>
              <w:iCs/>
              <w:color w:val="FFFFFF"/>
              <w:sz w:val="16"/>
              <w:szCs w:val="16"/>
            </w:rPr>
            <w:t>Reviewed/Approved by</w:t>
          </w:r>
        </w:p>
        <w:p w14:paraId="753774A7" w14:textId="77777777" w:rsidR="00685755" w:rsidRPr="00841F7D" w:rsidRDefault="00685755" w:rsidP="00695259">
          <w:pPr>
            <w:pStyle w:val="Header"/>
            <w:jc w:val="center"/>
            <w:rPr>
              <w:rFonts w:cs="Arial"/>
              <w:b/>
              <w:bCs/>
              <w:i/>
              <w:iCs/>
              <w:color w:val="FFFFFF"/>
              <w:sz w:val="16"/>
              <w:szCs w:val="16"/>
            </w:rPr>
          </w:pPr>
          <w:proofErr w:type="gramStart"/>
          <w:r w:rsidRPr="00841F7D">
            <w:rPr>
              <w:rFonts w:cs="Arial"/>
              <w:b/>
              <w:bCs/>
              <w:i/>
              <w:iCs/>
              <w:color w:val="FFFFFF"/>
              <w:sz w:val="16"/>
              <w:szCs w:val="16"/>
            </w:rPr>
            <w:t>R  Ewers</w:t>
          </w:r>
          <w:proofErr w:type="gramEnd"/>
        </w:p>
      </w:tc>
    </w:tr>
    <w:tr w:rsidR="00685755" w14:paraId="609BBF7A" w14:textId="77777777" w:rsidTr="00366853">
      <w:trPr>
        <w:trHeight w:val="191"/>
      </w:trPr>
      <w:tc>
        <w:tcPr>
          <w:tcW w:w="7449" w:type="dxa"/>
          <w:gridSpan w:val="3"/>
          <w:shd w:val="pct20" w:color="FFFF00" w:fill="FFFFFF"/>
        </w:tcPr>
        <w:p w14:paraId="22B73742" w14:textId="77777777" w:rsidR="00685755" w:rsidRPr="00841F7D" w:rsidRDefault="00685755" w:rsidP="00695259">
          <w:pPr>
            <w:pStyle w:val="Header"/>
            <w:jc w:val="center"/>
            <w:rPr>
              <w:rFonts w:cs="Arial"/>
              <w:b/>
              <w:bCs/>
              <w:sz w:val="16"/>
              <w:szCs w:val="16"/>
            </w:rPr>
          </w:pPr>
          <w:r w:rsidRPr="00841F7D">
            <w:rPr>
              <w:rFonts w:cs="Arial"/>
              <w:b/>
              <w:bCs/>
              <w:sz w:val="16"/>
              <w:szCs w:val="16"/>
            </w:rPr>
            <w:t xml:space="preserve">Title:  </w:t>
          </w:r>
          <w:r w:rsidRPr="00841F7D">
            <w:rPr>
              <w:b/>
              <w:bCs/>
              <w:sz w:val="16"/>
              <w:szCs w:val="16"/>
            </w:rPr>
            <w:t xml:space="preserve"> </w:t>
          </w:r>
          <w:r>
            <w:rPr>
              <w:b/>
              <w:bCs/>
              <w:sz w:val="16"/>
              <w:szCs w:val="16"/>
            </w:rPr>
            <w:t>Confidentiality and Data Protection</w:t>
          </w:r>
        </w:p>
      </w:tc>
      <w:tc>
        <w:tcPr>
          <w:tcW w:w="2136" w:type="dxa"/>
          <w:shd w:val="solid" w:color="C0C0C0" w:fill="FFFFFF"/>
        </w:tcPr>
        <w:p w14:paraId="69CFB691" w14:textId="77777777" w:rsidR="00685755" w:rsidRPr="00841F7D" w:rsidRDefault="00685755" w:rsidP="00695259">
          <w:pPr>
            <w:pStyle w:val="Header"/>
            <w:jc w:val="center"/>
            <w:rPr>
              <w:rFonts w:cs="Arial"/>
              <w:b/>
              <w:sz w:val="16"/>
              <w:szCs w:val="16"/>
            </w:rPr>
          </w:pPr>
          <w:r w:rsidRPr="00841F7D">
            <w:rPr>
              <w:rFonts w:cs="Arial"/>
              <w:b/>
              <w:sz w:val="16"/>
              <w:szCs w:val="16"/>
            </w:rPr>
            <w:t>Controlled Document</w:t>
          </w:r>
        </w:p>
      </w:tc>
    </w:tr>
  </w:tbl>
  <w:p w14:paraId="520D8D40" w14:textId="77777777" w:rsidR="00685755" w:rsidRPr="00C90040" w:rsidRDefault="00685755" w:rsidP="00011992">
    <w:pPr>
      <w:pStyle w:val="Header"/>
      <w:tabs>
        <w:tab w:val="clear" w:pos="8306"/>
        <w:tab w:val="right" w:pos="9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27DA"/>
    <w:multiLevelType w:val="hybridMultilevel"/>
    <w:tmpl w:val="D4F0A528"/>
    <w:lvl w:ilvl="0" w:tplc="08090005">
      <w:start w:val="1"/>
      <w:numFmt w:val="bullet"/>
      <w:lvlText w:val=""/>
      <w:lvlJc w:val="left"/>
      <w:pPr>
        <w:ind w:left="720" w:hanging="360"/>
      </w:pPr>
      <w:rPr>
        <w:rFonts w:ascii="Wingdings" w:hAnsi="Wingdings" w:hint="default"/>
      </w:rPr>
    </w:lvl>
    <w:lvl w:ilvl="1" w:tplc="5754C32A">
      <w:numFmt w:val="bullet"/>
      <w:lvlText w:val="-"/>
      <w:lvlJc w:val="left"/>
      <w:pPr>
        <w:ind w:left="1440" w:hanging="360"/>
      </w:pPr>
      <w:rPr>
        <w:rFonts w:ascii="Arial" w:eastAsia="Calibri" w:hAnsi="Arial" w:cs="Arial" w:hint="default"/>
      </w:rPr>
    </w:lvl>
    <w:lvl w:ilvl="2" w:tplc="68E21E72">
      <w:numFmt w:val="bullet"/>
      <w:lvlText w:val=""/>
      <w:lvlJc w:val="left"/>
      <w:pPr>
        <w:ind w:left="2160" w:hanging="360"/>
      </w:pPr>
      <w:rPr>
        <w:rFonts w:ascii="Symbol" w:eastAsia="Calibri" w:hAnsi="Symbo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4D43"/>
    <w:multiLevelType w:val="hybridMultilevel"/>
    <w:tmpl w:val="6F06C76A"/>
    <w:lvl w:ilvl="0" w:tplc="6B203CA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E0CFA"/>
    <w:multiLevelType w:val="multilevel"/>
    <w:tmpl w:val="084C98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5780A"/>
    <w:multiLevelType w:val="hybridMultilevel"/>
    <w:tmpl w:val="AEE4E98A"/>
    <w:lvl w:ilvl="0" w:tplc="6B203CA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44AAE"/>
    <w:multiLevelType w:val="hybridMultilevel"/>
    <w:tmpl w:val="C25A759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3E30B8"/>
    <w:multiLevelType w:val="hybridMultilevel"/>
    <w:tmpl w:val="70FA88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236F57"/>
    <w:multiLevelType w:val="hybridMultilevel"/>
    <w:tmpl w:val="60A89DC2"/>
    <w:lvl w:ilvl="0" w:tplc="6B203CA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C3B17"/>
    <w:multiLevelType w:val="multilevel"/>
    <w:tmpl w:val="5D0C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D457D"/>
    <w:multiLevelType w:val="hybridMultilevel"/>
    <w:tmpl w:val="368601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1F5F7E"/>
    <w:multiLevelType w:val="multilevel"/>
    <w:tmpl w:val="6D26AE6C"/>
    <w:lvl w:ilvl="0">
      <w:start w:val="1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C241B"/>
    <w:multiLevelType w:val="hybridMultilevel"/>
    <w:tmpl w:val="BAB0A0C2"/>
    <w:lvl w:ilvl="0" w:tplc="4200732E">
      <w:start w:val="1"/>
      <w:numFmt w:val="bullet"/>
      <w:lvlText w:val=""/>
      <w:lvlJc w:val="left"/>
      <w:pPr>
        <w:tabs>
          <w:tab w:val="num" w:pos="283"/>
        </w:tabs>
        <w:ind w:left="34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C49DB"/>
    <w:multiLevelType w:val="hybridMultilevel"/>
    <w:tmpl w:val="5A9A2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6D579F"/>
    <w:multiLevelType w:val="multilevel"/>
    <w:tmpl w:val="24006F96"/>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61756"/>
    <w:multiLevelType w:val="multilevel"/>
    <w:tmpl w:val="D5FE2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4170B1"/>
    <w:multiLevelType w:val="multilevel"/>
    <w:tmpl w:val="FC42F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A0747"/>
    <w:multiLevelType w:val="hybridMultilevel"/>
    <w:tmpl w:val="50FC4D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752315"/>
    <w:multiLevelType w:val="multilevel"/>
    <w:tmpl w:val="0F3A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44D4A"/>
    <w:multiLevelType w:val="multilevel"/>
    <w:tmpl w:val="B32C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71174"/>
    <w:multiLevelType w:val="hybridMultilevel"/>
    <w:tmpl w:val="604E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D6760"/>
    <w:multiLevelType w:val="hybridMultilevel"/>
    <w:tmpl w:val="1012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A004B"/>
    <w:multiLevelType w:val="multilevel"/>
    <w:tmpl w:val="CAE65AD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F402AF"/>
    <w:multiLevelType w:val="multilevel"/>
    <w:tmpl w:val="3770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17237C"/>
    <w:multiLevelType w:val="multilevel"/>
    <w:tmpl w:val="0154652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D164EF"/>
    <w:multiLevelType w:val="multilevel"/>
    <w:tmpl w:val="F30C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8324E"/>
    <w:multiLevelType w:val="hybridMultilevel"/>
    <w:tmpl w:val="237CC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D60043"/>
    <w:multiLevelType w:val="hybridMultilevel"/>
    <w:tmpl w:val="88D2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B31171"/>
    <w:multiLevelType w:val="hybridMultilevel"/>
    <w:tmpl w:val="B8EE3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0243D9"/>
    <w:multiLevelType w:val="hybridMultilevel"/>
    <w:tmpl w:val="54E66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7D781C"/>
    <w:multiLevelType w:val="multilevel"/>
    <w:tmpl w:val="1F020CB6"/>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A56A53"/>
    <w:multiLevelType w:val="hybridMultilevel"/>
    <w:tmpl w:val="8334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26D5E"/>
    <w:multiLevelType w:val="multilevel"/>
    <w:tmpl w:val="160C3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D07FC"/>
    <w:multiLevelType w:val="hybridMultilevel"/>
    <w:tmpl w:val="FC42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F54E6"/>
    <w:multiLevelType w:val="multilevel"/>
    <w:tmpl w:val="A51A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286372">
    <w:abstractNumId w:val="8"/>
  </w:num>
  <w:num w:numId="2" w16cid:durableId="1377774206">
    <w:abstractNumId w:val="27"/>
  </w:num>
  <w:num w:numId="3" w16cid:durableId="1587420027">
    <w:abstractNumId w:val="26"/>
  </w:num>
  <w:num w:numId="4" w16cid:durableId="748891900">
    <w:abstractNumId w:val="15"/>
  </w:num>
  <w:num w:numId="5" w16cid:durableId="419135359">
    <w:abstractNumId w:val="4"/>
  </w:num>
  <w:num w:numId="6" w16cid:durableId="423847934">
    <w:abstractNumId w:val="10"/>
  </w:num>
  <w:num w:numId="7" w16cid:durableId="1112163895">
    <w:abstractNumId w:val="0"/>
  </w:num>
  <w:num w:numId="8" w16cid:durableId="2064670300">
    <w:abstractNumId w:val="11"/>
  </w:num>
  <w:num w:numId="9" w16cid:durableId="446852083">
    <w:abstractNumId w:val="24"/>
  </w:num>
  <w:num w:numId="10" w16cid:durableId="1460025092">
    <w:abstractNumId w:val="25"/>
  </w:num>
  <w:num w:numId="11" w16cid:durableId="1481196216">
    <w:abstractNumId w:val="19"/>
  </w:num>
  <w:num w:numId="12" w16cid:durableId="1397626324">
    <w:abstractNumId w:val="3"/>
  </w:num>
  <w:num w:numId="13" w16cid:durableId="121466429">
    <w:abstractNumId w:val="1"/>
  </w:num>
  <w:num w:numId="14" w16cid:durableId="1590847308">
    <w:abstractNumId w:val="6"/>
  </w:num>
  <w:num w:numId="15" w16cid:durableId="1878738784">
    <w:abstractNumId w:val="29"/>
  </w:num>
  <w:num w:numId="16" w16cid:durableId="230891841">
    <w:abstractNumId w:val="21"/>
    <w:lvlOverride w:ilvl="0">
      <w:lvl w:ilvl="0">
        <w:numFmt w:val="lowerLetter"/>
        <w:lvlText w:val="%1."/>
        <w:lvlJc w:val="left"/>
      </w:lvl>
    </w:lvlOverride>
  </w:num>
  <w:num w:numId="17" w16cid:durableId="1247378449">
    <w:abstractNumId w:val="13"/>
    <w:lvlOverride w:ilvl="0">
      <w:lvl w:ilvl="0">
        <w:numFmt w:val="lowerLetter"/>
        <w:lvlText w:val="%1."/>
        <w:lvlJc w:val="left"/>
      </w:lvl>
    </w:lvlOverride>
  </w:num>
  <w:num w:numId="18" w16cid:durableId="115297844">
    <w:abstractNumId w:val="16"/>
    <w:lvlOverride w:ilvl="0">
      <w:lvl w:ilvl="0">
        <w:numFmt w:val="lowerLetter"/>
        <w:lvlText w:val="%1."/>
        <w:lvlJc w:val="left"/>
      </w:lvl>
    </w:lvlOverride>
  </w:num>
  <w:num w:numId="19" w16cid:durableId="339434180">
    <w:abstractNumId w:val="30"/>
    <w:lvlOverride w:ilvl="0">
      <w:lvl w:ilvl="0">
        <w:numFmt w:val="lowerLetter"/>
        <w:lvlText w:val="%1."/>
        <w:lvlJc w:val="left"/>
      </w:lvl>
    </w:lvlOverride>
  </w:num>
  <w:num w:numId="20" w16cid:durableId="291860568">
    <w:abstractNumId w:val="23"/>
    <w:lvlOverride w:ilvl="0">
      <w:lvl w:ilvl="0">
        <w:numFmt w:val="lowerLetter"/>
        <w:lvlText w:val="%1."/>
        <w:lvlJc w:val="left"/>
      </w:lvl>
    </w:lvlOverride>
  </w:num>
  <w:num w:numId="21" w16cid:durableId="401875033">
    <w:abstractNumId w:val="14"/>
    <w:lvlOverride w:ilvl="0">
      <w:lvl w:ilvl="0">
        <w:numFmt w:val="lowerLetter"/>
        <w:lvlText w:val="%1."/>
        <w:lvlJc w:val="left"/>
      </w:lvl>
    </w:lvlOverride>
  </w:num>
  <w:num w:numId="22" w16cid:durableId="1625502047">
    <w:abstractNumId w:val="17"/>
    <w:lvlOverride w:ilvl="0">
      <w:lvl w:ilvl="0">
        <w:numFmt w:val="lowerLetter"/>
        <w:lvlText w:val="%1."/>
        <w:lvlJc w:val="left"/>
      </w:lvl>
    </w:lvlOverride>
  </w:num>
  <w:num w:numId="23" w16cid:durableId="1263337520">
    <w:abstractNumId w:val="32"/>
    <w:lvlOverride w:ilvl="0">
      <w:lvl w:ilvl="0">
        <w:numFmt w:val="lowerLetter"/>
        <w:lvlText w:val="%1."/>
        <w:lvlJc w:val="left"/>
      </w:lvl>
    </w:lvlOverride>
  </w:num>
  <w:num w:numId="24" w16cid:durableId="1059792454">
    <w:abstractNumId w:val="7"/>
  </w:num>
  <w:num w:numId="25" w16cid:durableId="417097551">
    <w:abstractNumId w:val="31"/>
  </w:num>
  <w:num w:numId="26" w16cid:durableId="681667282">
    <w:abstractNumId w:val="2"/>
  </w:num>
  <w:num w:numId="27" w16cid:durableId="1733305936">
    <w:abstractNumId w:val="20"/>
  </w:num>
  <w:num w:numId="28" w16cid:durableId="1956591760">
    <w:abstractNumId w:val="28"/>
  </w:num>
  <w:num w:numId="29" w16cid:durableId="1035884154">
    <w:abstractNumId w:val="22"/>
  </w:num>
  <w:num w:numId="30" w16cid:durableId="990911105">
    <w:abstractNumId w:val="12"/>
  </w:num>
  <w:num w:numId="31" w16cid:durableId="1349023669">
    <w:abstractNumId w:val="9"/>
  </w:num>
  <w:num w:numId="32" w16cid:durableId="837503672">
    <w:abstractNumId w:val="5"/>
  </w:num>
  <w:num w:numId="33" w16cid:durableId="491063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96"/>
    <w:rsid w:val="00005551"/>
    <w:rsid w:val="00011992"/>
    <w:rsid w:val="000127AE"/>
    <w:rsid w:val="00014AC5"/>
    <w:rsid w:val="00015E25"/>
    <w:rsid w:val="000316B9"/>
    <w:rsid w:val="000320D3"/>
    <w:rsid w:val="00034A2B"/>
    <w:rsid w:val="00040D9C"/>
    <w:rsid w:val="0004303F"/>
    <w:rsid w:val="000507DB"/>
    <w:rsid w:val="000521FC"/>
    <w:rsid w:val="00061B8E"/>
    <w:rsid w:val="0006467C"/>
    <w:rsid w:val="000662EE"/>
    <w:rsid w:val="00072FDF"/>
    <w:rsid w:val="00073234"/>
    <w:rsid w:val="00076145"/>
    <w:rsid w:val="0007696C"/>
    <w:rsid w:val="000838BC"/>
    <w:rsid w:val="000943D2"/>
    <w:rsid w:val="000A0F76"/>
    <w:rsid w:val="000A1073"/>
    <w:rsid w:val="000B391C"/>
    <w:rsid w:val="000B4703"/>
    <w:rsid w:val="000C5412"/>
    <w:rsid w:val="000D06AD"/>
    <w:rsid w:val="000D45FF"/>
    <w:rsid w:val="000E6D36"/>
    <w:rsid w:val="001050ED"/>
    <w:rsid w:val="00115E0B"/>
    <w:rsid w:val="00123FDA"/>
    <w:rsid w:val="00124CE8"/>
    <w:rsid w:val="00127722"/>
    <w:rsid w:val="00132260"/>
    <w:rsid w:val="00137DA4"/>
    <w:rsid w:val="00140A7B"/>
    <w:rsid w:val="001420C9"/>
    <w:rsid w:val="00164B44"/>
    <w:rsid w:val="001702E9"/>
    <w:rsid w:val="00173DE2"/>
    <w:rsid w:val="00177C2C"/>
    <w:rsid w:val="00181A8E"/>
    <w:rsid w:val="00187AFA"/>
    <w:rsid w:val="001A1876"/>
    <w:rsid w:val="001A3DA1"/>
    <w:rsid w:val="001B4E6C"/>
    <w:rsid w:val="001B697B"/>
    <w:rsid w:val="001C17A0"/>
    <w:rsid w:val="001C3E8D"/>
    <w:rsid w:val="001C7519"/>
    <w:rsid w:val="001D2BE7"/>
    <w:rsid w:val="001D40A7"/>
    <w:rsid w:val="001F265D"/>
    <w:rsid w:val="001F367F"/>
    <w:rsid w:val="00200B0F"/>
    <w:rsid w:val="00202A5B"/>
    <w:rsid w:val="002129CD"/>
    <w:rsid w:val="00215621"/>
    <w:rsid w:val="00216B04"/>
    <w:rsid w:val="00217365"/>
    <w:rsid w:val="00230F24"/>
    <w:rsid w:val="0023653D"/>
    <w:rsid w:val="00245C05"/>
    <w:rsid w:val="002513AA"/>
    <w:rsid w:val="002523F3"/>
    <w:rsid w:val="002532D2"/>
    <w:rsid w:val="0027054F"/>
    <w:rsid w:val="00274F97"/>
    <w:rsid w:val="00284C0B"/>
    <w:rsid w:val="00287D9B"/>
    <w:rsid w:val="002A5710"/>
    <w:rsid w:val="002A6163"/>
    <w:rsid w:val="002B010B"/>
    <w:rsid w:val="002B1D57"/>
    <w:rsid w:val="002B743B"/>
    <w:rsid w:val="002B7818"/>
    <w:rsid w:val="002C68DC"/>
    <w:rsid w:val="002E7580"/>
    <w:rsid w:val="00307FC0"/>
    <w:rsid w:val="00326FE0"/>
    <w:rsid w:val="00330664"/>
    <w:rsid w:val="00346E27"/>
    <w:rsid w:val="003501C7"/>
    <w:rsid w:val="003533C2"/>
    <w:rsid w:val="00355AEC"/>
    <w:rsid w:val="003610A6"/>
    <w:rsid w:val="00365A5D"/>
    <w:rsid w:val="00366853"/>
    <w:rsid w:val="003755BC"/>
    <w:rsid w:val="0038264B"/>
    <w:rsid w:val="0038484A"/>
    <w:rsid w:val="0039001F"/>
    <w:rsid w:val="003929C3"/>
    <w:rsid w:val="00397EDF"/>
    <w:rsid w:val="003A033F"/>
    <w:rsid w:val="003A4748"/>
    <w:rsid w:val="003A64C5"/>
    <w:rsid w:val="003A6FB8"/>
    <w:rsid w:val="003B3406"/>
    <w:rsid w:val="003C1528"/>
    <w:rsid w:val="003C76A6"/>
    <w:rsid w:val="003D30FF"/>
    <w:rsid w:val="003D35B1"/>
    <w:rsid w:val="003E2515"/>
    <w:rsid w:val="003F3104"/>
    <w:rsid w:val="003F3B1F"/>
    <w:rsid w:val="00404E51"/>
    <w:rsid w:val="00411887"/>
    <w:rsid w:val="0041276C"/>
    <w:rsid w:val="00412F7C"/>
    <w:rsid w:val="00413940"/>
    <w:rsid w:val="004213B6"/>
    <w:rsid w:val="00421F70"/>
    <w:rsid w:val="00423BC8"/>
    <w:rsid w:val="00431922"/>
    <w:rsid w:val="00431CBD"/>
    <w:rsid w:val="00441906"/>
    <w:rsid w:val="0045249E"/>
    <w:rsid w:val="0045651B"/>
    <w:rsid w:val="00464850"/>
    <w:rsid w:val="00474213"/>
    <w:rsid w:val="00480E91"/>
    <w:rsid w:val="00480FB8"/>
    <w:rsid w:val="0048213D"/>
    <w:rsid w:val="004830BA"/>
    <w:rsid w:val="00486980"/>
    <w:rsid w:val="00491449"/>
    <w:rsid w:val="00493247"/>
    <w:rsid w:val="004B07B9"/>
    <w:rsid w:val="004B14FC"/>
    <w:rsid w:val="004B49C0"/>
    <w:rsid w:val="004B5FB9"/>
    <w:rsid w:val="004C0C64"/>
    <w:rsid w:val="004C1266"/>
    <w:rsid w:val="004C3803"/>
    <w:rsid w:val="004C6E88"/>
    <w:rsid w:val="004D5664"/>
    <w:rsid w:val="004E024A"/>
    <w:rsid w:val="004E03C5"/>
    <w:rsid w:val="004E4A0C"/>
    <w:rsid w:val="004E4BA9"/>
    <w:rsid w:val="004E5F6B"/>
    <w:rsid w:val="004F0ABA"/>
    <w:rsid w:val="004F1EC9"/>
    <w:rsid w:val="004F5DA4"/>
    <w:rsid w:val="00512DBE"/>
    <w:rsid w:val="0051433D"/>
    <w:rsid w:val="00516481"/>
    <w:rsid w:val="00517536"/>
    <w:rsid w:val="00517728"/>
    <w:rsid w:val="0052007A"/>
    <w:rsid w:val="00537C04"/>
    <w:rsid w:val="00541862"/>
    <w:rsid w:val="005517A5"/>
    <w:rsid w:val="005607D2"/>
    <w:rsid w:val="00570856"/>
    <w:rsid w:val="005718FB"/>
    <w:rsid w:val="00574028"/>
    <w:rsid w:val="00583EA3"/>
    <w:rsid w:val="00591108"/>
    <w:rsid w:val="00594E5A"/>
    <w:rsid w:val="005A0DC8"/>
    <w:rsid w:val="005A4DC8"/>
    <w:rsid w:val="005A5E19"/>
    <w:rsid w:val="005C2482"/>
    <w:rsid w:val="005C2D51"/>
    <w:rsid w:val="005C7C56"/>
    <w:rsid w:val="005D1B31"/>
    <w:rsid w:val="005D47C6"/>
    <w:rsid w:val="005E0996"/>
    <w:rsid w:val="005E61C9"/>
    <w:rsid w:val="005E7EC1"/>
    <w:rsid w:val="005F647F"/>
    <w:rsid w:val="0060174A"/>
    <w:rsid w:val="0060694E"/>
    <w:rsid w:val="006130FE"/>
    <w:rsid w:val="00614730"/>
    <w:rsid w:val="00614E76"/>
    <w:rsid w:val="00623954"/>
    <w:rsid w:val="00636A3C"/>
    <w:rsid w:val="00642504"/>
    <w:rsid w:val="00654515"/>
    <w:rsid w:val="00657363"/>
    <w:rsid w:val="00674E08"/>
    <w:rsid w:val="00675B2B"/>
    <w:rsid w:val="00676D33"/>
    <w:rsid w:val="00685755"/>
    <w:rsid w:val="006866A3"/>
    <w:rsid w:val="00693A95"/>
    <w:rsid w:val="00694D7A"/>
    <w:rsid w:val="00695259"/>
    <w:rsid w:val="006A4D3C"/>
    <w:rsid w:val="006E07F1"/>
    <w:rsid w:val="006E0A7C"/>
    <w:rsid w:val="006E6ECB"/>
    <w:rsid w:val="006F1837"/>
    <w:rsid w:val="006F4DC1"/>
    <w:rsid w:val="007042AC"/>
    <w:rsid w:val="00704797"/>
    <w:rsid w:val="00722E8C"/>
    <w:rsid w:val="007267AA"/>
    <w:rsid w:val="00730E04"/>
    <w:rsid w:val="007357F1"/>
    <w:rsid w:val="007417C5"/>
    <w:rsid w:val="007451FE"/>
    <w:rsid w:val="00763E56"/>
    <w:rsid w:val="00764447"/>
    <w:rsid w:val="0076729F"/>
    <w:rsid w:val="00771EB9"/>
    <w:rsid w:val="00775E30"/>
    <w:rsid w:val="00776B72"/>
    <w:rsid w:val="00780B42"/>
    <w:rsid w:val="00790CF4"/>
    <w:rsid w:val="0079160C"/>
    <w:rsid w:val="007A7447"/>
    <w:rsid w:val="007B2B3F"/>
    <w:rsid w:val="007D40FF"/>
    <w:rsid w:val="007D60FE"/>
    <w:rsid w:val="007E1097"/>
    <w:rsid w:val="007E5FF3"/>
    <w:rsid w:val="007F2D60"/>
    <w:rsid w:val="00801DB9"/>
    <w:rsid w:val="00813F4B"/>
    <w:rsid w:val="00837A0D"/>
    <w:rsid w:val="00841376"/>
    <w:rsid w:val="00851B67"/>
    <w:rsid w:val="008551B3"/>
    <w:rsid w:val="00863E5F"/>
    <w:rsid w:val="00875D29"/>
    <w:rsid w:val="008764D0"/>
    <w:rsid w:val="00877E0C"/>
    <w:rsid w:val="008927AA"/>
    <w:rsid w:val="008960A1"/>
    <w:rsid w:val="00896715"/>
    <w:rsid w:val="008B60B3"/>
    <w:rsid w:val="008C461F"/>
    <w:rsid w:val="008C5090"/>
    <w:rsid w:val="008D0664"/>
    <w:rsid w:val="008D0F70"/>
    <w:rsid w:val="008D1376"/>
    <w:rsid w:val="008E46D2"/>
    <w:rsid w:val="008F4695"/>
    <w:rsid w:val="009012B2"/>
    <w:rsid w:val="00915F6C"/>
    <w:rsid w:val="00916373"/>
    <w:rsid w:val="00923137"/>
    <w:rsid w:val="00927395"/>
    <w:rsid w:val="00933523"/>
    <w:rsid w:val="009361F5"/>
    <w:rsid w:val="009367AE"/>
    <w:rsid w:val="009449AD"/>
    <w:rsid w:val="00977E93"/>
    <w:rsid w:val="009840FF"/>
    <w:rsid w:val="00987592"/>
    <w:rsid w:val="00996C70"/>
    <w:rsid w:val="009A6B80"/>
    <w:rsid w:val="009C4991"/>
    <w:rsid w:val="009E0A66"/>
    <w:rsid w:val="00A026F0"/>
    <w:rsid w:val="00A14CD8"/>
    <w:rsid w:val="00A23C4C"/>
    <w:rsid w:val="00A25E3E"/>
    <w:rsid w:val="00A32FA6"/>
    <w:rsid w:val="00A331A6"/>
    <w:rsid w:val="00A361E0"/>
    <w:rsid w:val="00A45BEE"/>
    <w:rsid w:val="00A5306E"/>
    <w:rsid w:val="00A56D64"/>
    <w:rsid w:val="00A64C09"/>
    <w:rsid w:val="00A667A1"/>
    <w:rsid w:val="00A754FC"/>
    <w:rsid w:val="00A84604"/>
    <w:rsid w:val="00A91F14"/>
    <w:rsid w:val="00A94909"/>
    <w:rsid w:val="00A956E2"/>
    <w:rsid w:val="00A962EF"/>
    <w:rsid w:val="00A96678"/>
    <w:rsid w:val="00A978E7"/>
    <w:rsid w:val="00AA137A"/>
    <w:rsid w:val="00AA4BBD"/>
    <w:rsid w:val="00AA6C81"/>
    <w:rsid w:val="00AB4FCE"/>
    <w:rsid w:val="00AB5CE4"/>
    <w:rsid w:val="00AD38FF"/>
    <w:rsid w:val="00AD5F9C"/>
    <w:rsid w:val="00AD6760"/>
    <w:rsid w:val="00AE0B33"/>
    <w:rsid w:val="00AE3055"/>
    <w:rsid w:val="00AE3A05"/>
    <w:rsid w:val="00AF2AB8"/>
    <w:rsid w:val="00AF3A72"/>
    <w:rsid w:val="00AF7774"/>
    <w:rsid w:val="00AF7FDB"/>
    <w:rsid w:val="00B005A7"/>
    <w:rsid w:val="00B0141D"/>
    <w:rsid w:val="00B10FF2"/>
    <w:rsid w:val="00B11811"/>
    <w:rsid w:val="00B12484"/>
    <w:rsid w:val="00B13A57"/>
    <w:rsid w:val="00B17E6A"/>
    <w:rsid w:val="00B24F40"/>
    <w:rsid w:val="00B25CF8"/>
    <w:rsid w:val="00B26555"/>
    <w:rsid w:val="00B26D1D"/>
    <w:rsid w:val="00B35E14"/>
    <w:rsid w:val="00B4168A"/>
    <w:rsid w:val="00B51EEE"/>
    <w:rsid w:val="00B545EF"/>
    <w:rsid w:val="00B56035"/>
    <w:rsid w:val="00B70665"/>
    <w:rsid w:val="00B73777"/>
    <w:rsid w:val="00B83659"/>
    <w:rsid w:val="00B956D6"/>
    <w:rsid w:val="00BA1A44"/>
    <w:rsid w:val="00BA32F7"/>
    <w:rsid w:val="00BC0FE5"/>
    <w:rsid w:val="00BE0BE9"/>
    <w:rsid w:val="00C01DBE"/>
    <w:rsid w:val="00C105D1"/>
    <w:rsid w:val="00C116D8"/>
    <w:rsid w:val="00C11D0B"/>
    <w:rsid w:val="00C152ED"/>
    <w:rsid w:val="00C313B8"/>
    <w:rsid w:val="00C339D8"/>
    <w:rsid w:val="00C35666"/>
    <w:rsid w:val="00C5405B"/>
    <w:rsid w:val="00C60CFD"/>
    <w:rsid w:val="00C61D83"/>
    <w:rsid w:val="00C73F36"/>
    <w:rsid w:val="00C75E7C"/>
    <w:rsid w:val="00C84471"/>
    <w:rsid w:val="00C90040"/>
    <w:rsid w:val="00CA1A79"/>
    <w:rsid w:val="00CA69DE"/>
    <w:rsid w:val="00CB1B39"/>
    <w:rsid w:val="00CD41AD"/>
    <w:rsid w:val="00CD4E1F"/>
    <w:rsid w:val="00CD6CD0"/>
    <w:rsid w:val="00CD767D"/>
    <w:rsid w:val="00CD79C7"/>
    <w:rsid w:val="00CD7C07"/>
    <w:rsid w:val="00CE4633"/>
    <w:rsid w:val="00CF2353"/>
    <w:rsid w:val="00CF697E"/>
    <w:rsid w:val="00D05738"/>
    <w:rsid w:val="00D06F47"/>
    <w:rsid w:val="00D07984"/>
    <w:rsid w:val="00D13E1D"/>
    <w:rsid w:val="00D160AE"/>
    <w:rsid w:val="00D20438"/>
    <w:rsid w:val="00D206A9"/>
    <w:rsid w:val="00D22CB0"/>
    <w:rsid w:val="00D3371B"/>
    <w:rsid w:val="00D3500D"/>
    <w:rsid w:val="00D36FDB"/>
    <w:rsid w:val="00D37869"/>
    <w:rsid w:val="00D41960"/>
    <w:rsid w:val="00D526E0"/>
    <w:rsid w:val="00D64987"/>
    <w:rsid w:val="00D6548B"/>
    <w:rsid w:val="00D70171"/>
    <w:rsid w:val="00D778A9"/>
    <w:rsid w:val="00D81077"/>
    <w:rsid w:val="00D93088"/>
    <w:rsid w:val="00DA1DFB"/>
    <w:rsid w:val="00DA4FE8"/>
    <w:rsid w:val="00DA61AE"/>
    <w:rsid w:val="00DB3493"/>
    <w:rsid w:val="00DC6BBA"/>
    <w:rsid w:val="00DC72CA"/>
    <w:rsid w:val="00DD3D83"/>
    <w:rsid w:val="00DD4CDE"/>
    <w:rsid w:val="00DD61FA"/>
    <w:rsid w:val="00DE5B1C"/>
    <w:rsid w:val="00DE7C1A"/>
    <w:rsid w:val="00E027D2"/>
    <w:rsid w:val="00E0430A"/>
    <w:rsid w:val="00E05E49"/>
    <w:rsid w:val="00E0665A"/>
    <w:rsid w:val="00E13DE8"/>
    <w:rsid w:val="00E22B56"/>
    <w:rsid w:val="00E24A18"/>
    <w:rsid w:val="00E3746D"/>
    <w:rsid w:val="00E528DF"/>
    <w:rsid w:val="00E609AA"/>
    <w:rsid w:val="00E63324"/>
    <w:rsid w:val="00E67157"/>
    <w:rsid w:val="00E74AF2"/>
    <w:rsid w:val="00E7551A"/>
    <w:rsid w:val="00E75A0D"/>
    <w:rsid w:val="00E77DEB"/>
    <w:rsid w:val="00E86E37"/>
    <w:rsid w:val="00E95901"/>
    <w:rsid w:val="00E9617B"/>
    <w:rsid w:val="00E9692E"/>
    <w:rsid w:val="00EA18AB"/>
    <w:rsid w:val="00EA5B5B"/>
    <w:rsid w:val="00EB3205"/>
    <w:rsid w:val="00EC0339"/>
    <w:rsid w:val="00EC2DFB"/>
    <w:rsid w:val="00EC4436"/>
    <w:rsid w:val="00EE4563"/>
    <w:rsid w:val="00EE627C"/>
    <w:rsid w:val="00F01FF9"/>
    <w:rsid w:val="00F03D7F"/>
    <w:rsid w:val="00F04BC7"/>
    <w:rsid w:val="00F1300F"/>
    <w:rsid w:val="00F13650"/>
    <w:rsid w:val="00F15602"/>
    <w:rsid w:val="00F21083"/>
    <w:rsid w:val="00F22E70"/>
    <w:rsid w:val="00F27A9A"/>
    <w:rsid w:val="00F33982"/>
    <w:rsid w:val="00F427D6"/>
    <w:rsid w:val="00F46411"/>
    <w:rsid w:val="00F508B3"/>
    <w:rsid w:val="00F928E7"/>
    <w:rsid w:val="00FA4743"/>
    <w:rsid w:val="00FC098E"/>
    <w:rsid w:val="00FC7DB7"/>
    <w:rsid w:val="00FD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6BB5"/>
  <w15:docId w15:val="{E75C4658-A263-4CAB-A75A-1BD947A8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30A"/>
    <w:pPr>
      <w:tabs>
        <w:tab w:val="center" w:pos="4153"/>
        <w:tab w:val="right" w:pos="8306"/>
      </w:tabs>
    </w:pPr>
  </w:style>
  <w:style w:type="paragraph" w:styleId="Footer">
    <w:name w:val="footer"/>
    <w:basedOn w:val="Normal"/>
    <w:rsid w:val="00E0430A"/>
    <w:pPr>
      <w:tabs>
        <w:tab w:val="center" w:pos="4153"/>
        <w:tab w:val="right" w:pos="8306"/>
      </w:tabs>
    </w:pPr>
  </w:style>
  <w:style w:type="character" w:styleId="PageNumber">
    <w:name w:val="page number"/>
    <w:basedOn w:val="DefaultParagraphFont"/>
    <w:rsid w:val="00CB1B39"/>
  </w:style>
  <w:style w:type="paragraph" w:styleId="BalloonText">
    <w:name w:val="Balloon Text"/>
    <w:basedOn w:val="Normal"/>
    <w:link w:val="BalloonTextChar"/>
    <w:rsid w:val="00A026F0"/>
    <w:rPr>
      <w:rFonts w:ascii="Tahoma" w:hAnsi="Tahoma" w:cs="Tahoma"/>
      <w:sz w:val="16"/>
      <w:szCs w:val="16"/>
    </w:rPr>
  </w:style>
  <w:style w:type="character" w:customStyle="1" w:styleId="BalloonTextChar">
    <w:name w:val="Balloon Text Char"/>
    <w:link w:val="BalloonText"/>
    <w:rsid w:val="00A026F0"/>
    <w:rPr>
      <w:rFonts w:ascii="Tahoma" w:hAnsi="Tahoma" w:cs="Tahoma"/>
      <w:sz w:val="16"/>
      <w:szCs w:val="16"/>
    </w:rPr>
  </w:style>
  <w:style w:type="character" w:customStyle="1" w:styleId="HeaderChar">
    <w:name w:val="Header Char"/>
    <w:link w:val="Header"/>
    <w:rsid w:val="00C313B8"/>
    <w:rPr>
      <w:rFonts w:ascii="Arial" w:hAnsi="Arial"/>
      <w:sz w:val="22"/>
      <w:szCs w:val="22"/>
    </w:rPr>
  </w:style>
  <w:style w:type="paragraph" w:styleId="ListParagraph">
    <w:name w:val="List Paragraph"/>
    <w:basedOn w:val="Normal"/>
    <w:uiPriority w:val="34"/>
    <w:qFormat/>
    <w:rsid w:val="00474213"/>
    <w:pPr>
      <w:ind w:left="720"/>
    </w:pPr>
    <w:rPr>
      <w:rFonts w:ascii="Times New Roman" w:hAnsi="Times New Roman"/>
      <w:sz w:val="24"/>
      <w:szCs w:val="24"/>
      <w:lang w:eastAsia="en-US"/>
    </w:rPr>
  </w:style>
  <w:style w:type="paragraph" w:styleId="NormalWeb">
    <w:name w:val="Normal (Web)"/>
    <w:basedOn w:val="Normal"/>
    <w:uiPriority w:val="99"/>
    <w:semiHidden/>
    <w:unhideWhenUsed/>
    <w:rsid w:val="00474213"/>
    <w:rPr>
      <w:rFonts w:ascii="Times New Roman" w:eastAsia="Calibri" w:hAnsi="Times New Roman"/>
      <w:sz w:val="24"/>
      <w:szCs w:val="24"/>
    </w:rPr>
  </w:style>
  <w:style w:type="paragraph" w:customStyle="1" w:styleId="Default">
    <w:name w:val="Default"/>
    <w:rsid w:val="00863E5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D6CD0"/>
    <w:rPr>
      <w:sz w:val="16"/>
      <w:szCs w:val="16"/>
    </w:rPr>
  </w:style>
  <w:style w:type="paragraph" w:styleId="CommentText">
    <w:name w:val="annotation text"/>
    <w:basedOn w:val="Normal"/>
    <w:link w:val="CommentTextChar"/>
    <w:semiHidden/>
    <w:unhideWhenUsed/>
    <w:rsid w:val="00CD6CD0"/>
    <w:rPr>
      <w:sz w:val="20"/>
      <w:szCs w:val="20"/>
    </w:rPr>
  </w:style>
  <w:style w:type="character" w:customStyle="1" w:styleId="CommentTextChar">
    <w:name w:val="Comment Text Char"/>
    <w:basedOn w:val="DefaultParagraphFont"/>
    <w:link w:val="CommentText"/>
    <w:semiHidden/>
    <w:rsid w:val="00CD6CD0"/>
    <w:rPr>
      <w:rFonts w:ascii="Arial" w:hAnsi="Arial"/>
    </w:rPr>
  </w:style>
  <w:style w:type="paragraph" w:styleId="CommentSubject">
    <w:name w:val="annotation subject"/>
    <w:basedOn w:val="CommentText"/>
    <w:next w:val="CommentText"/>
    <w:link w:val="CommentSubjectChar"/>
    <w:semiHidden/>
    <w:unhideWhenUsed/>
    <w:rsid w:val="00CD6CD0"/>
    <w:rPr>
      <w:b/>
      <w:bCs/>
    </w:rPr>
  </w:style>
  <w:style w:type="character" w:customStyle="1" w:styleId="CommentSubjectChar">
    <w:name w:val="Comment Subject Char"/>
    <w:basedOn w:val="CommentTextChar"/>
    <w:link w:val="CommentSubject"/>
    <w:semiHidden/>
    <w:rsid w:val="00CD6CD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271230">
      <w:bodyDiv w:val="1"/>
      <w:marLeft w:val="0"/>
      <w:marRight w:val="0"/>
      <w:marTop w:val="0"/>
      <w:marBottom w:val="0"/>
      <w:divBdr>
        <w:top w:val="none" w:sz="0" w:space="0" w:color="auto"/>
        <w:left w:val="none" w:sz="0" w:space="0" w:color="auto"/>
        <w:bottom w:val="none" w:sz="0" w:space="0" w:color="auto"/>
        <w:right w:val="none" w:sz="0" w:space="0" w:color="auto"/>
      </w:divBdr>
    </w:div>
    <w:div w:id="12009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The%20Acacia%20W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78D5E4CCA4D4A8119F15614574315" ma:contentTypeVersion="16" ma:contentTypeDescription="Create a new document." ma:contentTypeScope="" ma:versionID="cd42822e15ca7f88809a94b0096d03f9">
  <xsd:schema xmlns:xsd="http://www.w3.org/2001/XMLSchema" xmlns:xs="http://www.w3.org/2001/XMLSchema" xmlns:p="http://schemas.microsoft.com/office/2006/metadata/properties" xmlns:ns2="d3678192-8a47-41b9-ae50-5162f2638700" xmlns:ns3="3745c5e8-b265-4ff3-893d-9408d0d30209" targetNamespace="http://schemas.microsoft.com/office/2006/metadata/properties" ma:root="true" ma:fieldsID="c69284ee20c4c4fd8f1f4879d962de9a" ns2:_="" ns3:_="">
    <xsd:import namespace="d3678192-8a47-41b9-ae50-5162f2638700"/>
    <xsd:import namespace="3745c5e8-b265-4ff3-893d-9408d0d302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78192-8a47-41b9-ae50-5162f2638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78f3c-6312-4145-9a2a-69bd2bbf8cd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5c5e8-b265-4ff3-893d-9408d0d302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bdb176-4083-4113-bd3a-f6bea1c603c4}" ma:internalName="TaxCatchAll" ma:showField="CatchAllData" ma:web="3745c5e8-b265-4ff3-893d-9408d0d30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45c5e8-b265-4ff3-893d-9408d0d30209" xsi:nil="true"/>
    <lcf76f155ced4ddcb4097134ff3c332f xmlns="d3678192-8a47-41b9-ae50-5162f26387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B2FB2-C971-45B2-B223-A0510028AE08}">
  <ds:schemaRefs>
    <ds:schemaRef ds:uri="http://schemas.microsoft.com/sharepoint/v3/contenttype/forms"/>
  </ds:schemaRefs>
</ds:datastoreItem>
</file>

<file path=customXml/itemProps2.xml><?xml version="1.0" encoding="utf-8"?>
<ds:datastoreItem xmlns:ds="http://schemas.openxmlformats.org/officeDocument/2006/customXml" ds:itemID="{3C08E5CA-A5DB-49D9-85CA-9D6FF1EB2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78192-8a47-41b9-ae50-5162f2638700"/>
    <ds:schemaRef ds:uri="3745c5e8-b265-4ff3-893d-9408d0d30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81EE6-3CE8-4F6B-B2D2-7CB9C76901DD}">
  <ds:schemaRefs>
    <ds:schemaRef ds:uri="http://schemas.microsoft.com/office/2006/metadata/properties"/>
    <ds:schemaRef ds:uri="http://schemas.microsoft.com/office/infopath/2007/PartnerControls"/>
    <ds:schemaRef ds:uri="3745c5e8-b265-4ff3-893d-9408d0d30209"/>
    <ds:schemaRef ds:uri="d3678192-8a47-41b9-ae50-5162f2638700"/>
  </ds:schemaRefs>
</ds:datastoreItem>
</file>

<file path=docProps/app.xml><?xml version="1.0" encoding="utf-8"?>
<Properties xmlns="http://schemas.openxmlformats.org/officeDocument/2006/extended-properties" xmlns:vt="http://schemas.openxmlformats.org/officeDocument/2006/docPropsVTypes">
  <Template>The Acacia Way</Template>
  <TotalTime>149</TotalTime>
  <Pages>14</Pages>
  <Words>5188</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The Acacia Way</vt:lpstr>
    </vt:vector>
  </TitlesOfParts>
  <Company>Acacia</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Acacia Way</dc:title>
  <dc:subject/>
  <dc:creator>Peter</dc:creator>
  <cp:keywords/>
  <cp:lastModifiedBy>Rob Ewers</cp:lastModifiedBy>
  <cp:revision>162</cp:revision>
  <cp:lastPrinted>2021-10-18T18:10:00Z</cp:lastPrinted>
  <dcterms:created xsi:type="dcterms:W3CDTF">2022-05-16T21:10:00Z</dcterms:created>
  <dcterms:modified xsi:type="dcterms:W3CDTF">2024-07-30T10:11:00Z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0x0101002C678D5E4CCA4D4A8119F15614574315</vt:lpwstr>
  </property>
  <property fmtid="{D5CDD505-2E9C-101B-9397-08002B2CF9AE}" pid="3" name="MediaServiceImageTags">
    <vt:lpwstr/>
  </property>
</Properties>
</file>